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084857" w14:textId="0BD3AE50" w:rsidR="00F74F38" w:rsidRDefault="008D40C6">
      <w:bookmarkStart w:id="0" w:name="_GoBack"/>
      <w:bookmarkEnd w:id="0"/>
      <w:r>
        <w:rPr>
          <w:noProof/>
        </w:rPr>
        <w:drawing>
          <wp:anchor distT="0" distB="0" distL="114300" distR="114300" simplePos="0" relativeHeight="251661312" behindDoc="1" locked="0" layoutInCell="1" allowOverlap="1" wp14:anchorId="7B2F49F8" wp14:editId="5F604F79">
            <wp:simplePos x="0" y="0"/>
            <wp:positionH relativeFrom="column">
              <wp:posOffset>-386185</wp:posOffset>
            </wp:positionH>
            <wp:positionV relativeFrom="paragraph">
              <wp:posOffset>0</wp:posOffset>
            </wp:positionV>
            <wp:extent cx="9594850" cy="6259195"/>
            <wp:effectExtent l="0" t="0" r="6350" b="8255"/>
            <wp:wrapTight wrapText="bothSides">
              <wp:wrapPolygon edited="0">
                <wp:start x="0" y="0"/>
                <wp:lineTo x="0" y="21563"/>
                <wp:lineTo x="21571" y="21563"/>
                <wp:lineTo x="215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4679" t="27041" r="24061" b="14515"/>
                    <a:stretch/>
                  </pic:blipFill>
                  <pic:spPr bwMode="auto">
                    <a:xfrm>
                      <a:off x="0" y="0"/>
                      <a:ext cx="9594850" cy="6259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211460" w14:textId="3BCB9303" w:rsidR="000D1393" w:rsidRDefault="000D1393"/>
    <w:p w14:paraId="3C206B14" w14:textId="7759058F" w:rsidR="000D1393" w:rsidRDefault="008D40C6">
      <w:r>
        <w:rPr>
          <w:noProof/>
        </w:rPr>
        <w:drawing>
          <wp:anchor distT="0" distB="0" distL="114300" distR="114300" simplePos="0" relativeHeight="251659264" behindDoc="1" locked="0" layoutInCell="1" allowOverlap="1" wp14:anchorId="213A57E9" wp14:editId="05BFC8F7">
            <wp:simplePos x="0" y="0"/>
            <wp:positionH relativeFrom="column">
              <wp:posOffset>-358277</wp:posOffset>
            </wp:positionH>
            <wp:positionV relativeFrom="paragraph">
              <wp:posOffset>107557</wp:posOffset>
            </wp:positionV>
            <wp:extent cx="4788535" cy="5335270"/>
            <wp:effectExtent l="0" t="0" r="0" b="0"/>
            <wp:wrapTight wrapText="bothSides">
              <wp:wrapPolygon edited="0">
                <wp:start x="0" y="0"/>
                <wp:lineTo x="0" y="21518"/>
                <wp:lineTo x="21483" y="21518"/>
                <wp:lineTo x="2148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4677" t="44817" r="49480" b="7706"/>
                    <a:stretch/>
                  </pic:blipFill>
                  <pic:spPr bwMode="auto">
                    <a:xfrm>
                      <a:off x="0" y="0"/>
                      <a:ext cx="4788535" cy="5335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B697E8" w14:textId="444DCA5C" w:rsidR="008D40C6" w:rsidRDefault="008D40C6">
      <w:pPr>
        <w:sectPr w:rsidR="008D40C6" w:rsidSect="00F74F38">
          <w:headerReference w:type="default" r:id="rId12"/>
          <w:pgSz w:w="16838" w:h="11906" w:orient="landscape"/>
          <w:pgMar w:top="1440" w:right="1440" w:bottom="1440" w:left="1440" w:header="709" w:footer="709" w:gutter="0"/>
          <w:cols w:space="708"/>
          <w:docGrid w:linePitch="360"/>
        </w:sectPr>
      </w:pPr>
    </w:p>
    <w:p w14:paraId="527693E6" w14:textId="6F21978F" w:rsidR="00F74F38" w:rsidRDefault="00F74F38"/>
    <w:tbl>
      <w:tblPr>
        <w:tblStyle w:val="TableGrid"/>
        <w:tblW w:w="0" w:type="auto"/>
        <w:tblLayout w:type="fixed"/>
        <w:tblLook w:val="04A0" w:firstRow="1" w:lastRow="0" w:firstColumn="1" w:lastColumn="0" w:noHBand="0" w:noVBand="1"/>
      </w:tblPr>
      <w:tblGrid>
        <w:gridCol w:w="1803"/>
        <w:gridCol w:w="451"/>
        <w:gridCol w:w="751"/>
        <w:gridCol w:w="601"/>
        <w:gridCol w:w="902"/>
        <w:gridCol w:w="901"/>
        <w:gridCol w:w="601"/>
        <w:gridCol w:w="752"/>
        <w:gridCol w:w="450"/>
        <w:gridCol w:w="1804"/>
      </w:tblGrid>
      <w:tr w:rsidR="00DB717E" w14:paraId="2091D758" w14:textId="77777777" w:rsidTr="00DB717E">
        <w:tc>
          <w:tcPr>
            <w:tcW w:w="9016" w:type="dxa"/>
            <w:gridSpan w:val="10"/>
            <w:tcBorders>
              <w:top w:val="single" w:sz="4" w:space="0" w:color="auto"/>
              <w:left w:val="single" w:sz="4" w:space="0" w:color="auto"/>
              <w:bottom w:val="single" w:sz="4" w:space="0" w:color="auto"/>
              <w:right w:val="single" w:sz="4" w:space="0" w:color="auto"/>
            </w:tcBorders>
            <w:shd w:val="clear" w:color="auto" w:fill="8EAADB" w:themeFill="accent5" w:themeFillTint="99"/>
            <w:hideMark/>
          </w:tcPr>
          <w:p w14:paraId="5A96DD27" w14:textId="77777777" w:rsidR="00DB717E" w:rsidRDefault="00DB717E">
            <w:pPr>
              <w:rPr>
                <w:b/>
                <w:u w:val="single"/>
              </w:rPr>
            </w:pPr>
            <w:r>
              <w:rPr>
                <w:b/>
                <w:u w:val="single"/>
              </w:rPr>
              <w:t xml:space="preserve">YEAR 3 ENGLISH OVERVIEW </w:t>
            </w:r>
          </w:p>
          <w:p w14:paraId="68AF1A53" w14:textId="77777777" w:rsidR="00DB717E" w:rsidRDefault="00DB717E">
            <w:pPr>
              <w:rPr>
                <w:b/>
                <w:u w:val="single"/>
              </w:rPr>
            </w:pPr>
            <w:r>
              <w:rPr>
                <w:b/>
                <w:u w:val="single"/>
              </w:rPr>
              <w:t xml:space="preserve">Alan Peat sentences to be taught in English: </w:t>
            </w:r>
            <w:r>
              <w:t>BOYS Sentences; As –ly sentences; Continues 2AD sentences; __ing, __ed sentence; Double –ly ending</w:t>
            </w:r>
          </w:p>
        </w:tc>
      </w:tr>
      <w:tr w:rsidR="00DB717E" w14:paraId="620CB192" w14:textId="77777777" w:rsidTr="00DB717E">
        <w:tc>
          <w:tcPr>
            <w:tcW w:w="9016" w:type="dxa"/>
            <w:gridSpan w:val="10"/>
            <w:tcBorders>
              <w:top w:val="single" w:sz="4" w:space="0" w:color="auto"/>
              <w:left w:val="single" w:sz="4" w:space="0" w:color="auto"/>
              <w:bottom w:val="single" w:sz="4" w:space="0" w:color="auto"/>
              <w:right w:val="single" w:sz="4" w:space="0" w:color="auto"/>
            </w:tcBorders>
            <w:shd w:val="clear" w:color="auto" w:fill="8EAADB" w:themeFill="accent5" w:themeFillTint="99"/>
            <w:hideMark/>
          </w:tcPr>
          <w:p w14:paraId="15FF01BF" w14:textId="77777777" w:rsidR="00DB717E" w:rsidRDefault="00DB717E">
            <w:pPr>
              <w:rPr>
                <w:b/>
                <w:u w:val="single"/>
              </w:rPr>
            </w:pPr>
            <w:r>
              <w:rPr>
                <w:u w:val="single"/>
              </w:rPr>
              <w:t>Topic:</w:t>
            </w:r>
            <w:r>
              <w:rPr>
                <w:b/>
                <w:u w:val="single"/>
              </w:rPr>
              <w:t xml:space="preserve"> </w:t>
            </w:r>
            <w:r>
              <w:rPr>
                <w:b/>
                <w:i/>
                <w:u w:val="single"/>
              </w:rPr>
              <w:t>Amazing Archaeology</w:t>
            </w:r>
            <w:r>
              <w:rPr>
                <w:b/>
                <w:u w:val="single"/>
              </w:rPr>
              <w:t xml:space="preserve"> </w:t>
            </w:r>
          </w:p>
          <w:p w14:paraId="72F2A765" w14:textId="77777777" w:rsidR="00DB717E" w:rsidRDefault="00DB717E">
            <w:r>
              <w:t xml:space="preserve">Tier 2 vocabulary: wandering, stumble, munch, relief, flickering </w:t>
            </w:r>
          </w:p>
        </w:tc>
      </w:tr>
      <w:tr w:rsidR="00DB717E" w14:paraId="08C9CBE1" w14:textId="77777777" w:rsidTr="00DB717E">
        <w:tc>
          <w:tcPr>
            <w:tcW w:w="9016"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050CD3" w14:textId="77777777" w:rsidR="00DB717E" w:rsidRDefault="00DB717E">
            <w:pPr>
              <w:jc w:val="center"/>
              <w:rPr>
                <w:u w:val="single"/>
              </w:rPr>
            </w:pPr>
            <w:r>
              <w:rPr>
                <w:u w:val="single"/>
              </w:rPr>
              <w:t>Oracy Autumn Term</w:t>
            </w:r>
          </w:p>
        </w:tc>
      </w:tr>
      <w:tr w:rsidR="00DB717E" w14:paraId="1DF6276A" w14:textId="77777777" w:rsidTr="00DB717E">
        <w:trPr>
          <w:trHeight w:val="1034"/>
        </w:trPr>
        <w:tc>
          <w:tcPr>
            <w:tcW w:w="450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9F2651" w14:textId="77777777" w:rsidR="00DB717E" w:rsidRDefault="00DB717E">
            <w:pPr>
              <w:rPr>
                <w:u w:val="single"/>
              </w:rPr>
            </w:pPr>
            <w:r>
              <w:rPr>
                <w:u w:val="single"/>
              </w:rPr>
              <w:t>Physical Oracy:</w:t>
            </w:r>
          </w:p>
          <w:p w14:paraId="348DD861" w14:textId="77777777" w:rsidR="00DB717E" w:rsidRDefault="00DB717E">
            <w:r>
              <w:t>Deliberately selects gestures that support the delivery of ideas e.g. gesturing towards someone if referencing their ideas.</w:t>
            </w:r>
          </w:p>
        </w:tc>
        <w:tc>
          <w:tcPr>
            <w:tcW w:w="450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B2CABE" w14:textId="77777777" w:rsidR="00DB717E" w:rsidRDefault="00DB717E">
            <w:pPr>
              <w:rPr>
                <w:u w:val="single"/>
              </w:rPr>
            </w:pPr>
            <w:r>
              <w:rPr>
                <w:u w:val="single"/>
              </w:rPr>
              <w:t>Linguistic Oracy:</w:t>
            </w:r>
          </w:p>
          <w:p w14:paraId="2618BC22" w14:textId="77777777" w:rsidR="00DB717E" w:rsidRDefault="00DB717E">
            <w:r>
              <w:t>Be able to use specialist language to describe their own and others’ talk.</w:t>
            </w:r>
          </w:p>
        </w:tc>
      </w:tr>
      <w:tr w:rsidR="00DB717E" w14:paraId="2CDE10E3" w14:textId="77777777" w:rsidTr="00DB717E">
        <w:trPr>
          <w:trHeight w:val="808"/>
        </w:trPr>
        <w:tc>
          <w:tcPr>
            <w:tcW w:w="450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52D6CB" w14:textId="77777777" w:rsidR="00DB717E" w:rsidRDefault="00DB717E">
            <w:pPr>
              <w:rPr>
                <w:u w:val="single"/>
              </w:rPr>
            </w:pPr>
            <w:r>
              <w:rPr>
                <w:u w:val="single"/>
              </w:rPr>
              <w:t>Cognitive Oracy:</w:t>
            </w:r>
          </w:p>
          <w:p w14:paraId="1006CF97" w14:textId="77777777" w:rsidR="00DB717E" w:rsidRDefault="00DB717E">
            <w:r>
              <w:t>Offer opinions that aren’t their own e.g. taking on the role of …</w:t>
            </w:r>
          </w:p>
        </w:tc>
        <w:tc>
          <w:tcPr>
            <w:tcW w:w="450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0567CEA" w14:textId="77777777" w:rsidR="00DB717E" w:rsidRDefault="00DB717E">
            <w:pPr>
              <w:rPr>
                <w:u w:val="single"/>
              </w:rPr>
            </w:pPr>
            <w:r>
              <w:rPr>
                <w:u w:val="single"/>
              </w:rPr>
              <w:t>Social &amp; Emotional Oracy:</w:t>
            </w:r>
          </w:p>
          <w:p w14:paraId="41030B87" w14:textId="77777777" w:rsidR="00DB717E" w:rsidRDefault="00DB717E">
            <w:pPr>
              <w:rPr>
                <w:u w:val="single"/>
              </w:rPr>
            </w:pPr>
            <w:r>
              <w:t>Speak with confidence in front of an audience (CW Year Group Performance)</w:t>
            </w:r>
          </w:p>
        </w:tc>
      </w:tr>
      <w:tr w:rsidR="00DB717E" w14:paraId="2ED69324" w14:textId="77777777" w:rsidTr="00DB717E">
        <w:tc>
          <w:tcPr>
            <w:tcW w:w="1803" w:type="dxa"/>
            <w:tcBorders>
              <w:top w:val="single" w:sz="4" w:space="0" w:color="auto"/>
              <w:left w:val="single" w:sz="4" w:space="0" w:color="auto"/>
              <w:bottom w:val="single" w:sz="4" w:space="0" w:color="auto"/>
              <w:right w:val="single" w:sz="4" w:space="0" w:color="auto"/>
            </w:tcBorders>
            <w:hideMark/>
          </w:tcPr>
          <w:p w14:paraId="5E3A9BF2" w14:textId="77777777" w:rsidR="00DB717E" w:rsidRDefault="00DB717E">
            <w:r>
              <w:t>Week 1</w:t>
            </w:r>
          </w:p>
        </w:tc>
        <w:tc>
          <w:tcPr>
            <w:tcW w:w="1803" w:type="dxa"/>
            <w:gridSpan w:val="3"/>
            <w:tcBorders>
              <w:top w:val="single" w:sz="4" w:space="0" w:color="auto"/>
              <w:left w:val="single" w:sz="4" w:space="0" w:color="auto"/>
              <w:bottom w:val="single" w:sz="4" w:space="0" w:color="auto"/>
              <w:right w:val="single" w:sz="4" w:space="0" w:color="auto"/>
            </w:tcBorders>
            <w:hideMark/>
          </w:tcPr>
          <w:p w14:paraId="097D77B2" w14:textId="77777777" w:rsidR="00DB717E" w:rsidRDefault="00DB717E">
            <w:r>
              <w:t>Week 2</w:t>
            </w:r>
          </w:p>
        </w:tc>
        <w:tc>
          <w:tcPr>
            <w:tcW w:w="1803" w:type="dxa"/>
            <w:gridSpan w:val="2"/>
            <w:tcBorders>
              <w:top w:val="single" w:sz="4" w:space="0" w:color="auto"/>
              <w:left w:val="single" w:sz="4" w:space="0" w:color="auto"/>
              <w:bottom w:val="single" w:sz="4" w:space="0" w:color="auto"/>
              <w:right w:val="single" w:sz="4" w:space="0" w:color="auto"/>
            </w:tcBorders>
            <w:hideMark/>
          </w:tcPr>
          <w:p w14:paraId="2D65A6E8" w14:textId="77777777" w:rsidR="00DB717E" w:rsidRDefault="00DB717E">
            <w:r>
              <w:t>Week 3</w:t>
            </w:r>
          </w:p>
        </w:tc>
        <w:tc>
          <w:tcPr>
            <w:tcW w:w="1803" w:type="dxa"/>
            <w:gridSpan w:val="3"/>
            <w:tcBorders>
              <w:top w:val="single" w:sz="4" w:space="0" w:color="auto"/>
              <w:left w:val="single" w:sz="4" w:space="0" w:color="auto"/>
              <w:bottom w:val="single" w:sz="4" w:space="0" w:color="auto"/>
              <w:right w:val="single" w:sz="4" w:space="0" w:color="auto"/>
            </w:tcBorders>
            <w:hideMark/>
          </w:tcPr>
          <w:p w14:paraId="2FC0D172" w14:textId="77777777" w:rsidR="00DB717E" w:rsidRDefault="00DB717E">
            <w:r>
              <w:t>Week 4</w:t>
            </w:r>
          </w:p>
        </w:tc>
        <w:tc>
          <w:tcPr>
            <w:tcW w:w="1804" w:type="dxa"/>
            <w:tcBorders>
              <w:top w:val="single" w:sz="4" w:space="0" w:color="auto"/>
              <w:left w:val="single" w:sz="4" w:space="0" w:color="auto"/>
              <w:bottom w:val="single" w:sz="4" w:space="0" w:color="auto"/>
              <w:right w:val="single" w:sz="4" w:space="0" w:color="auto"/>
            </w:tcBorders>
            <w:hideMark/>
          </w:tcPr>
          <w:p w14:paraId="132FE0FA" w14:textId="77777777" w:rsidR="00DB717E" w:rsidRDefault="00DB717E">
            <w:r>
              <w:t>Week 5</w:t>
            </w:r>
          </w:p>
        </w:tc>
      </w:tr>
      <w:tr w:rsidR="00DB717E" w14:paraId="3D3934D8" w14:textId="77777777" w:rsidTr="00DB717E">
        <w:tc>
          <w:tcPr>
            <w:tcW w:w="1803" w:type="dxa"/>
            <w:tcBorders>
              <w:top w:val="single" w:sz="4" w:space="0" w:color="auto"/>
              <w:left w:val="single" w:sz="4" w:space="0" w:color="auto"/>
              <w:bottom w:val="single" w:sz="4" w:space="0" w:color="auto"/>
              <w:right w:val="single" w:sz="4" w:space="0" w:color="auto"/>
            </w:tcBorders>
            <w:hideMark/>
          </w:tcPr>
          <w:p w14:paraId="78D78805" w14:textId="77777777" w:rsidR="00DB717E" w:rsidRDefault="00DB717E">
            <w:pPr>
              <w:rPr>
                <w:rFonts w:cstheme="minorHAnsi"/>
                <w:sz w:val="20"/>
                <w:szCs w:val="20"/>
              </w:rPr>
            </w:pPr>
            <w:r>
              <w:rPr>
                <w:rFonts w:cstheme="minorHAnsi"/>
                <w:sz w:val="20"/>
                <w:szCs w:val="20"/>
              </w:rPr>
              <w:t xml:space="preserve">Key text: Stone Age Boy </w:t>
            </w:r>
          </w:p>
          <w:p w14:paraId="7F8A0DA4" w14:textId="7A9FE5D4" w:rsidR="00DB717E" w:rsidRDefault="00DB717E">
            <w:pPr>
              <w:rPr>
                <w:rFonts w:cstheme="minorHAnsi"/>
                <w:sz w:val="20"/>
                <w:szCs w:val="20"/>
              </w:rPr>
            </w:pPr>
            <w:r>
              <w:rPr>
                <w:noProof/>
              </w:rPr>
              <w:drawing>
                <wp:inline distT="0" distB="0" distL="0" distR="0" wp14:anchorId="7D06CE85" wp14:editId="0C9992C2">
                  <wp:extent cx="1036320" cy="1013460"/>
                  <wp:effectExtent l="0" t="0" r="0" b="0"/>
                  <wp:docPr id="15" name="Picture 15" descr="Stone Age Boy: Amazon.co.uk: Satoshi Kitamura, Satoshi Kitamura: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one Age Boy: Amazon.co.uk: Satoshi Kitamura, Satoshi Kitamura: Book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36320" cy="1013460"/>
                          </a:xfrm>
                          <a:prstGeom prst="rect">
                            <a:avLst/>
                          </a:prstGeom>
                          <a:noFill/>
                          <a:ln>
                            <a:noFill/>
                          </a:ln>
                        </pic:spPr>
                      </pic:pic>
                    </a:graphicData>
                  </a:graphic>
                </wp:inline>
              </w:drawing>
            </w:r>
          </w:p>
        </w:tc>
        <w:tc>
          <w:tcPr>
            <w:tcW w:w="1803" w:type="dxa"/>
            <w:gridSpan w:val="3"/>
            <w:tcBorders>
              <w:top w:val="single" w:sz="4" w:space="0" w:color="auto"/>
              <w:left w:val="single" w:sz="4" w:space="0" w:color="auto"/>
              <w:bottom w:val="single" w:sz="4" w:space="0" w:color="auto"/>
              <w:right w:val="single" w:sz="4" w:space="0" w:color="auto"/>
            </w:tcBorders>
            <w:hideMark/>
          </w:tcPr>
          <w:p w14:paraId="6E3A4715" w14:textId="77777777" w:rsidR="00DB717E" w:rsidRDefault="00DB717E">
            <w:pPr>
              <w:rPr>
                <w:rFonts w:cstheme="minorHAnsi"/>
                <w:sz w:val="20"/>
                <w:szCs w:val="20"/>
              </w:rPr>
            </w:pPr>
            <w:r>
              <w:rPr>
                <w:rFonts w:cstheme="minorHAnsi"/>
                <w:sz w:val="20"/>
                <w:szCs w:val="20"/>
              </w:rPr>
              <w:t xml:space="preserve">Key text: Stone Age Boy continued </w:t>
            </w:r>
          </w:p>
        </w:tc>
        <w:tc>
          <w:tcPr>
            <w:tcW w:w="1803" w:type="dxa"/>
            <w:gridSpan w:val="2"/>
            <w:tcBorders>
              <w:top w:val="single" w:sz="4" w:space="0" w:color="auto"/>
              <w:left w:val="single" w:sz="4" w:space="0" w:color="auto"/>
              <w:bottom w:val="single" w:sz="4" w:space="0" w:color="auto"/>
              <w:right w:val="single" w:sz="4" w:space="0" w:color="auto"/>
            </w:tcBorders>
            <w:hideMark/>
          </w:tcPr>
          <w:p w14:paraId="4CC5F03B" w14:textId="77777777" w:rsidR="00DB717E" w:rsidRDefault="00DB717E">
            <w:pPr>
              <w:rPr>
                <w:rFonts w:cstheme="minorHAnsi"/>
                <w:sz w:val="20"/>
                <w:szCs w:val="20"/>
              </w:rPr>
            </w:pPr>
            <w:r>
              <w:rPr>
                <w:rFonts w:cstheme="minorHAnsi"/>
                <w:sz w:val="20"/>
                <w:szCs w:val="20"/>
              </w:rPr>
              <w:t>Key text: Stone Age Boy continued</w:t>
            </w:r>
          </w:p>
        </w:tc>
        <w:tc>
          <w:tcPr>
            <w:tcW w:w="1803" w:type="dxa"/>
            <w:gridSpan w:val="3"/>
            <w:tcBorders>
              <w:top w:val="single" w:sz="4" w:space="0" w:color="auto"/>
              <w:left w:val="single" w:sz="4" w:space="0" w:color="auto"/>
              <w:bottom w:val="single" w:sz="4" w:space="0" w:color="auto"/>
              <w:right w:val="single" w:sz="4" w:space="0" w:color="auto"/>
            </w:tcBorders>
            <w:hideMark/>
          </w:tcPr>
          <w:p w14:paraId="609DEE29" w14:textId="77777777" w:rsidR="00DB717E" w:rsidRDefault="00DB717E">
            <w:pPr>
              <w:rPr>
                <w:rFonts w:cstheme="minorHAnsi"/>
                <w:sz w:val="20"/>
                <w:szCs w:val="20"/>
              </w:rPr>
            </w:pPr>
            <w:r>
              <w:rPr>
                <w:rFonts w:cstheme="minorHAnsi"/>
                <w:sz w:val="20"/>
                <w:szCs w:val="20"/>
              </w:rPr>
              <w:t>Key text: Life in the Stone Age, Bronze Age and Iron Age</w:t>
            </w:r>
          </w:p>
          <w:p w14:paraId="25C675DC" w14:textId="29660BD2" w:rsidR="00DB717E" w:rsidRDefault="00DB717E">
            <w:pPr>
              <w:rPr>
                <w:rFonts w:cstheme="minorHAnsi"/>
                <w:sz w:val="20"/>
                <w:szCs w:val="20"/>
              </w:rPr>
            </w:pPr>
            <w:r>
              <w:rPr>
                <w:noProof/>
              </w:rPr>
              <w:drawing>
                <wp:inline distT="0" distB="0" distL="0" distR="0" wp14:anchorId="092DACC5" wp14:editId="1DBAFC19">
                  <wp:extent cx="906780" cy="1112520"/>
                  <wp:effectExtent l="0" t="0" r="7620" b="0"/>
                  <wp:docPr id="14" name="Picture 14" descr="Life in the Stone Age, Bronze Age and Iron Age (A Child's Histo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ife in the Stone Age, Bronze Age and Iron Age (A Child's History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06780" cy="1112520"/>
                          </a:xfrm>
                          <a:prstGeom prst="rect">
                            <a:avLst/>
                          </a:prstGeom>
                          <a:noFill/>
                          <a:ln>
                            <a:noFill/>
                          </a:ln>
                        </pic:spPr>
                      </pic:pic>
                    </a:graphicData>
                  </a:graphic>
                </wp:inline>
              </w:drawing>
            </w:r>
          </w:p>
        </w:tc>
        <w:tc>
          <w:tcPr>
            <w:tcW w:w="1804" w:type="dxa"/>
            <w:tcBorders>
              <w:top w:val="single" w:sz="4" w:space="0" w:color="auto"/>
              <w:left w:val="single" w:sz="4" w:space="0" w:color="auto"/>
              <w:bottom w:val="single" w:sz="4" w:space="0" w:color="auto"/>
              <w:right w:val="single" w:sz="4" w:space="0" w:color="auto"/>
            </w:tcBorders>
            <w:hideMark/>
          </w:tcPr>
          <w:p w14:paraId="49A44007" w14:textId="77777777" w:rsidR="00DB717E" w:rsidRDefault="00DB717E">
            <w:pPr>
              <w:rPr>
                <w:rFonts w:cstheme="minorHAnsi"/>
                <w:sz w:val="20"/>
                <w:szCs w:val="20"/>
              </w:rPr>
            </w:pPr>
            <w:r>
              <w:rPr>
                <w:rFonts w:cstheme="minorHAnsi"/>
                <w:sz w:val="20"/>
                <w:szCs w:val="20"/>
              </w:rPr>
              <w:t xml:space="preserve">Key text: Life in the Stone Age, Bronze Age and Iron Age continued. </w:t>
            </w:r>
          </w:p>
        </w:tc>
      </w:tr>
      <w:tr w:rsidR="00DB717E" w14:paraId="1721993E" w14:textId="77777777" w:rsidTr="00DB717E">
        <w:tc>
          <w:tcPr>
            <w:tcW w:w="1803" w:type="dxa"/>
            <w:tcBorders>
              <w:top w:val="single" w:sz="4" w:space="0" w:color="auto"/>
              <w:left w:val="single" w:sz="4" w:space="0" w:color="auto"/>
              <w:bottom w:val="single" w:sz="4" w:space="0" w:color="auto"/>
              <w:right w:val="single" w:sz="4" w:space="0" w:color="auto"/>
            </w:tcBorders>
          </w:tcPr>
          <w:p w14:paraId="56AD1650" w14:textId="77777777" w:rsidR="00DB717E" w:rsidRDefault="00DB717E">
            <w:pPr>
              <w:rPr>
                <w:rFonts w:cstheme="minorHAnsi"/>
                <w:sz w:val="20"/>
                <w:szCs w:val="20"/>
              </w:rPr>
            </w:pPr>
            <w:r>
              <w:rPr>
                <w:rFonts w:cstheme="minorHAnsi"/>
                <w:sz w:val="20"/>
                <w:szCs w:val="20"/>
              </w:rPr>
              <w:t>Outcomes:</w:t>
            </w:r>
          </w:p>
          <w:p w14:paraId="493DDEB8" w14:textId="77777777" w:rsidR="00DB717E" w:rsidRDefault="00DB717E">
            <w:pPr>
              <w:rPr>
                <w:rFonts w:cstheme="minorHAnsi"/>
                <w:sz w:val="20"/>
                <w:szCs w:val="20"/>
              </w:rPr>
            </w:pPr>
            <w:r>
              <w:rPr>
                <w:rFonts w:cstheme="minorHAnsi"/>
                <w:sz w:val="20"/>
                <w:szCs w:val="20"/>
              </w:rPr>
              <w:t xml:space="preserve">Topic rotation to research the Stone Age, what it is and when it happened. </w:t>
            </w:r>
          </w:p>
          <w:p w14:paraId="659602A5" w14:textId="77777777" w:rsidR="00DB717E" w:rsidRDefault="00DB717E" w:rsidP="00DB717E">
            <w:pPr>
              <w:numPr>
                <w:ilvl w:val="0"/>
                <w:numId w:val="9"/>
              </w:numPr>
              <w:rPr>
                <w:rFonts w:cstheme="minorHAnsi"/>
                <w:sz w:val="20"/>
                <w:szCs w:val="20"/>
              </w:rPr>
            </w:pPr>
            <w:r>
              <w:rPr>
                <w:rFonts w:cstheme="minorHAnsi"/>
                <w:sz w:val="20"/>
                <w:szCs w:val="20"/>
              </w:rPr>
              <w:t>Make a clay pot</w:t>
            </w:r>
          </w:p>
          <w:p w14:paraId="46F070EC" w14:textId="77777777" w:rsidR="00DB717E" w:rsidRDefault="00DB717E" w:rsidP="00DB717E">
            <w:pPr>
              <w:numPr>
                <w:ilvl w:val="0"/>
                <w:numId w:val="9"/>
              </w:numPr>
              <w:rPr>
                <w:rFonts w:cstheme="minorHAnsi"/>
                <w:sz w:val="20"/>
                <w:szCs w:val="20"/>
              </w:rPr>
            </w:pPr>
            <w:r>
              <w:rPr>
                <w:rFonts w:cstheme="minorHAnsi"/>
                <w:sz w:val="20"/>
                <w:szCs w:val="20"/>
              </w:rPr>
              <w:t>Stone Age cooking</w:t>
            </w:r>
          </w:p>
          <w:p w14:paraId="1128E6AD" w14:textId="77777777" w:rsidR="00DB717E" w:rsidRDefault="00DB717E" w:rsidP="00DB717E">
            <w:pPr>
              <w:numPr>
                <w:ilvl w:val="0"/>
                <w:numId w:val="9"/>
              </w:numPr>
              <w:rPr>
                <w:rFonts w:cstheme="minorHAnsi"/>
                <w:sz w:val="20"/>
                <w:szCs w:val="20"/>
              </w:rPr>
            </w:pPr>
            <w:r>
              <w:rPr>
                <w:rFonts w:cstheme="minorHAnsi"/>
                <w:sz w:val="20"/>
                <w:szCs w:val="20"/>
              </w:rPr>
              <w:t>Flint napping</w:t>
            </w:r>
          </w:p>
          <w:p w14:paraId="692645A0" w14:textId="77777777" w:rsidR="00DB717E" w:rsidRDefault="00DB717E" w:rsidP="00DB717E">
            <w:pPr>
              <w:numPr>
                <w:ilvl w:val="0"/>
                <w:numId w:val="9"/>
              </w:numPr>
              <w:rPr>
                <w:rFonts w:cstheme="minorHAnsi"/>
                <w:sz w:val="20"/>
                <w:szCs w:val="20"/>
              </w:rPr>
            </w:pPr>
            <w:r>
              <w:rPr>
                <w:rFonts w:cstheme="minorHAnsi"/>
                <w:sz w:val="20"/>
                <w:szCs w:val="20"/>
              </w:rPr>
              <w:t>Cave paintings with natural paint.</w:t>
            </w:r>
          </w:p>
          <w:p w14:paraId="7C49EF9A" w14:textId="77777777" w:rsidR="00DB717E" w:rsidRDefault="00DB717E">
            <w:pPr>
              <w:rPr>
                <w:rFonts w:cstheme="minorHAnsi"/>
                <w:sz w:val="20"/>
                <w:szCs w:val="20"/>
                <w:u w:val="single"/>
              </w:rPr>
            </w:pPr>
            <w:r>
              <w:rPr>
                <w:rFonts w:cstheme="minorHAnsi"/>
                <w:sz w:val="20"/>
                <w:szCs w:val="20"/>
                <w:u w:val="single"/>
              </w:rPr>
              <w:t>Reading:</w:t>
            </w:r>
          </w:p>
          <w:p w14:paraId="3B79D70A" w14:textId="77777777" w:rsidR="00DB717E" w:rsidRDefault="00DB717E">
            <w:pPr>
              <w:rPr>
                <w:rFonts w:cstheme="minorHAnsi"/>
                <w:sz w:val="20"/>
                <w:szCs w:val="20"/>
              </w:rPr>
            </w:pPr>
            <w:r>
              <w:rPr>
                <w:rFonts w:cstheme="minorHAnsi"/>
                <w:sz w:val="20"/>
                <w:szCs w:val="20"/>
              </w:rPr>
              <w:t>Inference and prediction based on the front cover of Stone Age Boy.</w:t>
            </w:r>
          </w:p>
          <w:p w14:paraId="4C3B6A48" w14:textId="77777777" w:rsidR="00DB717E" w:rsidRDefault="00DB717E">
            <w:pPr>
              <w:rPr>
                <w:rFonts w:cstheme="minorHAnsi"/>
                <w:sz w:val="20"/>
                <w:szCs w:val="20"/>
              </w:rPr>
            </w:pPr>
            <w:r>
              <w:rPr>
                <w:rFonts w:cstheme="minorHAnsi"/>
                <w:sz w:val="20"/>
                <w:szCs w:val="20"/>
              </w:rPr>
              <w:t>Focus on the setting descriptions.</w:t>
            </w:r>
          </w:p>
          <w:p w14:paraId="1E692938" w14:textId="77777777" w:rsidR="00DB717E" w:rsidRDefault="00DB717E">
            <w:pPr>
              <w:rPr>
                <w:rFonts w:cstheme="minorHAnsi"/>
                <w:sz w:val="20"/>
                <w:szCs w:val="20"/>
              </w:rPr>
            </w:pPr>
          </w:p>
          <w:p w14:paraId="435F13BF" w14:textId="77777777" w:rsidR="00DB717E" w:rsidRDefault="00DB717E">
            <w:pPr>
              <w:rPr>
                <w:rFonts w:cstheme="minorHAnsi"/>
                <w:sz w:val="20"/>
                <w:szCs w:val="20"/>
              </w:rPr>
            </w:pPr>
          </w:p>
          <w:p w14:paraId="31856E63" w14:textId="77777777" w:rsidR="00DB717E" w:rsidRDefault="00DB717E">
            <w:pPr>
              <w:rPr>
                <w:rFonts w:cstheme="minorHAnsi"/>
                <w:sz w:val="20"/>
                <w:szCs w:val="20"/>
              </w:rPr>
            </w:pPr>
          </w:p>
          <w:p w14:paraId="06DA19C1" w14:textId="77777777" w:rsidR="00DB717E" w:rsidRDefault="00DB717E">
            <w:pPr>
              <w:rPr>
                <w:rFonts w:cstheme="minorHAnsi"/>
                <w:sz w:val="20"/>
                <w:szCs w:val="20"/>
              </w:rPr>
            </w:pPr>
          </w:p>
          <w:p w14:paraId="781AA30D" w14:textId="77777777" w:rsidR="00DB717E" w:rsidRDefault="00DB717E">
            <w:pPr>
              <w:rPr>
                <w:rFonts w:cstheme="minorHAnsi"/>
                <w:sz w:val="20"/>
                <w:szCs w:val="20"/>
              </w:rPr>
            </w:pPr>
          </w:p>
        </w:tc>
        <w:tc>
          <w:tcPr>
            <w:tcW w:w="1803" w:type="dxa"/>
            <w:gridSpan w:val="3"/>
            <w:tcBorders>
              <w:top w:val="single" w:sz="4" w:space="0" w:color="auto"/>
              <w:left w:val="single" w:sz="4" w:space="0" w:color="auto"/>
              <w:bottom w:val="single" w:sz="4" w:space="0" w:color="auto"/>
              <w:right w:val="single" w:sz="4" w:space="0" w:color="auto"/>
            </w:tcBorders>
            <w:hideMark/>
          </w:tcPr>
          <w:p w14:paraId="30EE34CA" w14:textId="77777777" w:rsidR="00DB717E" w:rsidRDefault="00DB717E">
            <w:pPr>
              <w:rPr>
                <w:rFonts w:cstheme="minorHAnsi"/>
                <w:sz w:val="20"/>
                <w:szCs w:val="20"/>
              </w:rPr>
            </w:pPr>
            <w:r>
              <w:rPr>
                <w:rFonts w:cstheme="minorHAnsi"/>
                <w:sz w:val="20"/>
                <w:szCs w:val="20"/>
              </w:rPr>
              <w:t>Outcomes:</w:t>
            </w:r>
          </w:p>
          <w:p w14:paraId="3D6C0805" w14:textId="77777777" w:rsidR="00DB717E" w:rsidRDefault="00DB717E">
            <w:pPr>
              <w:rPr>
                <w:rFonts w:cstheme="minorHAnsi"/>
                <w:sz w:val="20"/>
                <w:szCs w:val="20"/>
              </w:rPr>
            </w:pPr>
            <w:r>
              <w:rPr>
                <w:rFonts w:cstheme="minorHAnsi"/>
                <w:sz w:val="20"/>
                <w:szCs w:val="20"/>
              </w:rPr>
              <w:t xml:space="preserve">Build own stone age setting. Write setting description for Stone Age Boy. </w:t>
            </w:r>
          </w:p>
        </w:tc>
        <w:tc>
          <w:tcPr>
            <w:tcW w:w="1803" w:type="dxa"/>
            <w:gridSpan w:val="2"/>
            <w:tcBorders>
              <w:top w:val="single" w:sz="4" w:space="0" w:color="auto"/>
              <w:left w:val="single" w:sz="4" w:space="0" w:color="auto"/>
              <w:bottom w:val="single" w:sz="4" w:space="0" w:color="auto"/>
              <w:right w:val="single" w:sz="4" w:space="0" w:color="auto"/>
            </w:tcBorders>
            <w:hideMark/>
          </w:tcPr>
          <w:p w14:paraId="747C6B19" w14:textId="77777777" w:rsidR="00DB717E" w:rsidRDefault="00DB717E">
            <w:pPr>
              <w:rPr>
                <w:rFonts w:cstheme="minorHAnsi"/>
                <w:sz w:val="20"/>
                <w:szCs w:val="20"/>
              </w:rPr>
            </w:pPr>
            <w:r>
              <w:rPr>
                <w:rFonts w:cstheme="minorHAnsi"/>
                <w:sz w:val="20"/>
                <w:szCs w:val="20"/>
              </w:rPr>
              <w:t>Outcomes: Focus on use of fronted adverbials as children continue the retell of the story explaining what they did when they were in the stone age (children to use topic rotation activity ideas in their story)</w:t>
            </w:r>
          </w:p>
        </w:tc>
        <w:tc>
          <w:tcPr>
            <w:tcW w:w="1803" w:type="dxa"/>
            <w:gridSpan w:val="3"/>
            <w:tcBorders>
              <w:top w:val="single" w:sz="4" w:space="0" w:color="auto"/>
              <w:left w:val="single" w:sz="4" w:space="0" w:color="auto"/>
              <w:bottom w:val="single" w:sz="4" w:space="0" w:color="auto"/>
              <w:right w:val="single" w:sz="4" w:space="0" w:color="auto"/>
            </w:tcBorders>
          </w:tcPr>
          <w:p w14:paraId="6425A2A1" w14:textId="77777777" w:rsidR="00DB717E" w:rsidRDefault="00DB717E">
            <w:pPr>
              <w:rPr>
                <w:rFonts w:cstheme="minorHAnsi"/>
                <w:sz w:val="20"/>
                <w:szCs w:val="20"/>
              </w:rPr>
            </w:pPr>
            <w:r>
              <w:rPr>
                <w:rFonts w:cstheme="minorHAnsi"/>
                <w:sz w:val="20"/>
                <w:szCs w:val="20"/>
              </w:rPr>
              <w:t xml:space="preserve">Outcomes: Research about life in the Iron Age for information poster. Children to use the following subheadings. </w:t>
            </w:r>
          </w:p>
          <w:p w14:paraId="12DCE0C5" w14:textId="77777777" w:rsidR="00DB717E" w:rsidRDefault="00DB717E">
            <w:pPr>
              <w:rPr>
                <w:rFonts w:cstheme="minorHAnsi"/>
                <w:sz w:val="16"/>
                <w:szCs w:val="16"/>
              </w:rPr>
            </w:pPr>
            <w:r>
              <w:rPr>
                <w:rFonts w:cstheme="minorHAnsi"/>
                <w:sz w:val="16"/>
                <w:szCs w:val="16"/>
                <w:u w:val="single"/>
              </w:rPr>
              <w:t>War and Warriors:</w:t>
            </w:r>
            <w:r>
              <w:rPr>
                <w:rFonts w:cstheme="minorHAnsi"/>
                <w:sz w:val="16"/>
                <w:szCs w:val="16"/>
              </w:rPr>
              <w:t xml:space="preserve"> Boudica and the Celts against the Romans </w:t>
            </w:r>
          </w:p>
          <w:p w14:paraId="3EA796B8" w14:textId="77777777" w:rsidR="00DB717E" w:rsidRDefault="00DB717E">
            <w:pPr>
              <w:rPr>
                <w:rFonts w:cstheme="minorHAnsi"/>
                <w:sz w:val="16"/>
                <w:szCs w:val="16"/>
              </w:rPr>
            </w:pPr>
            <w:r>
              <w:rPr>
                <w:rFonts w:cstheme="minorHAnsi"/>
                <w:sz w:val="16"/>
                <w:szCs w:val="16"/>
                <w:u w:val="single"/>
              </w:rPr>
              <w:t>Food and Farming:</w:t>
            </w:r>
            <w:r>
              <w:rPr>
                <w:rFonts w:cstheme="minorHAnsi"/>
                <w:sz w:val="16"/>
                <w:szCs w:val="16"/>
              </w:rPr>
              <w:t xml:space="preserve"> What did they eat and where did their food come from? Cooking stew</w:t>
            </w:r>
          </w:p>
          <w:p w14:paraId="3E4DF0AD" w14:textId="77777777" w:rsidR="00DB717E" w:rsidRDefault="00DB717E">
            <w:pPr>
              <w:rPr>
                <w:sz w:val="16"/>
                <w:szCs w:val="16"/>
              </w:rPr>
            </w:pPr>
            <w:r>
              <w:rPr>
                <w:sz w:val="16"/>
                <w:szCs w:val="16"/>
                <w:u w:val="single"/>
              </w:rPr>
              <w:t>Hill forts:</w:t>
            </w:r>
            <w:r>
              <w:rPr>
                <w:sz w:val="16"/>
                <w:szCs w:val="16"/>
              </w:rPr>
              <w:t xml:space="preserve"> Considering British Camp in Malvern, why would this be used as a defensive location? Using historical skills to predict and identify why it would be used as a home.</w:t>
            </w:r>
          </w:p>
          <w:p w14:paraId="4F1702E6" w14:textId="77777777" w:rsidR="00DB717E" w:rsidRDefault="00DB717E">
            <w:pPr>
              <w:rPr>
                <w:sz w:val="20"/>
                <w:szCs w:val="20"/>
              </w:rPr>
            </w:pPr>
          </w:p>
        </w:tc>
        <w:tc>
          <w:tcPr>
            <w:tcW w:w="1804" w:type="dxa"/>
            <w:tcBorders>
              <w:top w:val="single" w:sz="4" w:space="0" w:color="auto"/>
              <w:left w:val="single" w:sz="4" w:space="0" w:color="auto"/>
              <w:bottom w:val="single" w:sz="4" w:space="0" w:color="auto"/>
              <w:right w:val="single" w:sz="4" w:space="0" w:color="auto"/>
            </w:tcBorders>
            <w:hideMark/>
          </w:tcPr>
          <w:p w14:paraId="40D71A88" w14:textId="77777777" w:rsidR="00DB717E" w:rsidRDefault="00DB717E">
            <w:pPr>
              <w:rPr>
                <w:rFonts w:cstheme="minorHAnsi"/>
                <w:sz w:val="20"/>
                <w:szCs w:val="20"/>
              </w:rPr>
            </w:pPr>
            <w:r>
              <w:rPr>
                <w:rFonts w:cstheme="minorHAnsi"/>
                <w:sz w:val="20"/>
                <w:szCs w:val="20"/>
              </w:rPr>
              <w:t xml:space="preserve">Outcomes: Write research into paragraphs for poster.  </w:t>
            </w:r>
          </w:p>
        </w:tc>
      </w:tr>
      <w:tr w:rsidR="00DB717E" w14:paraId="552C385A" w14:textId="77777777" w:rsidTr="00DB717E">
        <w:tc>
          <w:tcPr>
            <w:tcW w:w="9016" w:type="dxa"/>
            <w:gridSpan w:val="10"/>
            <w:tcBorders>
              <w:top w:val="single" w:sz="4" w:space="0" w:color="auto"/>
              <w:left w:val="single" w:sz="4" w:space="0" w:color="auto"/>
              <w:bottom w:val="single" w:sz="4" w:space="0" w:color="auto"/>
              <w:right w:val="single" w:sz="4" w:space="0" w:color="auto"/>
            </w:tcBorders>
            <w:shd w:val="clear" w:color="auto" w:fill="8EAADB" w:themeFill="accent5" w:themeFillTint="99"/>
            <w:hideMark/>
          </w:tcPr>
          <w:p w14:paraId="7F009E16" w14:textId="77777777" w:rsidR="00DB717E" w:rsidRDefault="00DB717E">
            <w:pPr>
              <w:rPr>
                <w:b/>
                <w:i/>
              </w:rPr>
            </w:pPr>
            <w:r>
              <w:rPr>
                <w:u w:val="single"/>
              </w:rPr>
              <w:lastRenderedPageBreak/>
              <w:t>Topic</w:t>
            </w:r>
            <w:r>
              <w:rPr>
                <w:b/>
                <w:i/>
                <w:u w:val="single"/>
              </w:rPr>
              <w:t>:</w:t>
            </w:r>
            <w:r>
              <w:rPr>
                <w:b/>
                <w:i/>
              </w:rPr>
              <w:t xml:space="preserve"> Feel the Force </w:t>
            </w:r>
          </w:p>
          <w:p w14:paraId="55BDA588" w14:textId="77777777" w:rsidR="00DB717E" w:rsidRDefault="00DB717E">
            <w:r>
              <w:t xml:space="preserve">Tier 2 vocabulary: </w:t>
            </w:r>
            <w:r>
              <w:rPr>
                <w:i/>
              </w:rPr>
              <w:t>conclusion, results, equipment, method, fair, variable, texture, findings, surface, attracts, motion, direction, travelled, friction</w:t>
            </w:r>
          </w:p>
          <w:p w14:paraId="67842FD7" w14:textId="77777777" w:rsidR="00DB717E" w:rsidRDefault="00DB717E">
            <w:r>
              <w:t xml:space="preserve">Imperative verbs: </w:t>
            </w:r>
            <w:r>
              <w:rPr>
                <w:i/>
              </w:rPr>
              <w:t>use, stick, prop, push, pull</w:t>
            </w:r>
          </w:p>
        </w:tc>
      </w:tr>
      <w:tr w:rsidR="00DB717E" w14:paraId="6835BAD6" w14:textId="77777777" w:rsidTr="00DB717E">
        <w:tc>
          <w:tcPr>
            <w:tcW w:w="3005" w:type="dxa"/>
            <w:gridSpan w:val="3"/>
            <w:tcBorders>
              <w:top w:val="single" w:sz="4" w:space="0" w:color="auto"/>
              <w:left w:val="single" w:sz="4" w:space="0" w:color="auto"/>
              <w:bottom w:val="single" w:sz="4" w:space="0" w:color="auto"/>
              <w:right w:val="single" w:sz="4" w:space="0" w:color="auto"/>
            </w:tcBorders>
            <w:hideMark/>
          </w:tcPr>
          <w:p w14:paraId="1C7AA818" w14:textId="77777777" w:rsidR="00DB717E" w:rsidRDefault="00DB717E">
            <w:pPr>
              <w:rPr>
                <w:rFonts w:cstheme="minorHAnsi"/>
                <w:sz w:val="20"/>
                <w:szCs w:val="20"/>
              </w:rPr>
            </w:pPr>
            <w:r>
              <w:rPr>
                <w:rFonts w:cstheme="minorHAnsi"/>
                <w:sz w:val="20"/>
                <w:szCs w:val="20"/>
              </w:rPr>
              <w:t>Week 1</w:t>
            </w:r>
          </w:p>
        </w:tc>
        <w:tc>
          <w:tcPr>
            <w:tcW w:w="3005" w:type="dxa"/>
            <w:gridSpan w:val="4"/>
            <w:tcBorders>
              <w:top w:val="single" w:sz="4" w:space="0" w:color="auto"/>
              <w:left w:val="single" w:sz="4" w:space="0" w:color="auto"/>
              <w:bottom w:val="single" w:sz="4" w:space="0" w:color="auto"/>
              <w:right w:val="single" w:sz="4" w:space="0" w:color="auto"/>
            </w:tcBorders>
            <w:hideMark/>
          </w:tcPr>
          <w:p w14:paraId="288F5A91" w14:textId="77777777" w:rsidR="00DB717E" w:rsidRDefault="00DB717E">
            <w:pPr>
              <w:rPr>
                <w:rFonts w:cstheme="minorHAnsi"/>
                <w:sz w:val="20"/>
                <w:szCs w:val="20"/>
              </w:rPr>
            </w:pPr>
            <w:r>
              <w:rPr>
                <w:rFonts w:cstheme="minorHAnsi"/>
                <w:sz w:val="20"/>
                <w:szCs w:val="20"/>
              </w:rPr>
              <w:t>Week 2</w:t>
            </w:r>
          </w:p>
        </w:tc>
        <w:tc>
          <w:tcPr>
            <w:tcW w:w="3006" w:type="dxa"/>
            <w:gridSpan w:val="3"/>
            <w:tcBorders>
              <w:top w:val="single" w:sz="4" w:space="0" w:color="auto"/>
              <w:left w:val="single" w:sz="4" w:space="0" w:color="auto"/>
              <w:bottom w:val="single" w:sz="4" w:space="0" w:color="auto"/>
              <w:right w:val="single" w:sz="4" w:space="0" w:color="auto"/>
            </w:tcBorders>
            <w:hideMark/>
          </w:tcPr>
          <w:p w14:paraId="1E9228D8" w14:textId="77777777" w:rsidR="00DB717E" w:rsidRDefault="00DB717E">
            <w:pPr>
              <w:rPr>
                <w:rFonts w:cstheme="minorHAnsi"/>
                <w:sz w:val="20"/>
                <w:szCs w:val="20"/>
              </w:rPr>
            </w:pPr>
            <w:r>
              <w:rPr>
                <w:rFonts w:cstheme="minorHAnsi"/>
                <w:sz w:val="20"/>
                <w:szCs w:val="20"/>
              </w:rPr>
              <w:t>Week 3</w:t>
            </w:r>
          </w:p>
        </w:tc>
      </w:tr>
      <w:tr w:rsidR="00DB717E" w14:paraId="37F09FE7" w14:textId="77777777" w:rsidTr="00DB717E">
        <w:tc>
          <w:tcPr>
            <w:tcW w:w="3005" w:type="dxa"/>
            <w:gridSpan w:val="3"/>
            <w:tcBorders>
              <w:top w:val="single" w:sz="4" w:space="0" w:color="auto"/>
              <w:left w:val="single" w:sz="4" w:space="0" w:color="auto"/>
              <w:bottom w:val="single" w:sz="4" w:space="0" w:color="auto"/>
              <w:right w:val="single" w:sz="4" w:space="0" w:color="auto"/>
            </w:tcBorders>
            <w:hideMark/>
          </w:tcPr>
          <w:p w14:paraId="704D91CF" w14:textId="77777777" w:rsidR="00DB717E" w:rsidRDefault="00DB717E">
            <w:pPr>
              <w:rPr>
                <w:sz w:val="20"/>
                <w:szCs w:val="20"/>
              </w:rPr>
            </w:pPr>
            <w:r>
              <w:rPr>
                <w:sz w:val="20"/>
                <w:szCs w:val="20"/>
              </w:rPr>
              <w:t xml:space="preserve">Key text: Electricity and Magnets </w:t>
            </w:r>
          </w:p>
          <w:p w14:paraId="6ADFABE1" w14:textId="77777777" w:rsidR="00DB717E" w:rsidRDefault="00DB717E">
            <w:pPr>
              <w:rPr>
                <w:sz w:val="20"/>
                <w:szCs w:val="20"/>
              </w:rPr>
            </w:pPr>
            <w:r>
              <w:rPr>
                <w:sz w:val="20"/>
                <w:szCs w:val="20"/>
              </w:rPr>
              <w:t>Terry Cash &amp; Barbara Taylor</w:t>
            </w:r>
          </w:p>
          <w:p w14:paraId="21D1D658" w14:textId="586A7DBC" w:rsidR="00DB717E" w:rsidRDefault="00DB717E">
            <w:r>
              <w:rPr>
                <w:noProof/>
              </w:rPr>
              <w:drawing>
                <wp:inline distT="0" distB="0" distL="0" distR="0" wp14:anchorId="3849BD23" wp14:editId="30701F38">
                  <wp:extent cx="1219200" cy="754380"/>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42282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19200" cy="754380"/>
                          </a:xfrm>
                          <a:prstGeom prst="rect">
                            <a:avLst/>
                          </a:prstGeom>
                          <a:noFill/>
                          <a:ln>
                            <a:noFill/>
                          </a:ln>
                        </pic:spPr>
                      </pic:pic>
                    </a:graphicData>
                  </a:graphic>
                </wp:inline>
              </w:drawing>
            </w:r>
          </w:p>
          <w:p w14:paraId="0A18AE56" w14:textId="77777777" w:rsidR="00DB717E" w:rsidRDefault="00DB717E">
            <w:pPr>
              <w:rPr>
                <w:rFonts w:cstheme="minorHAnsi"/>
                <w:sz w:val="20"/>
                <w:szCs w:val="20"/>
              </w:rPr>
            </w:pPr>
            <w:r>
              <w:rPr>
                <w:rFonts w:cstheme="minorHAnsi"/>
                <w:sz w:val="20"/>
                <w:szCs w:val="20"/>
              </w:rPr>
              <w:t xml:space="preserve">Scientific experiment recount texts </w:t>
            </w:r>
          </w:p>
        </w:tc>
        <w:tc>
          <w:tcPr>
            <w:tcW w:w="3005" w:type="dxa"/>
            <w:gridSpan w:val="4"/>
            <w:tcBorders>
              <w:top w:val="single" w:sz="4" w:space="0" w:color="auto"/>
              <w:left w:val="single" w:sz="4" w:space="0" w:color="auto"/>
              <w:bottom w:val="single" w:sz="4" w:space="0" w:color="auto"/>
              <w:right w:val="single" w:sz="4" w:space="0" w:color="auto"/>
            </w:tcBorders>
          </w:tcPr>
          <w:p w14:paraId="6FE4CDD7" w14:textId="77777777" w:rsidR="00DB717E" w:rsidRDefault="00DB717E">
            <w:pPr>
              <w:rPr>
                <w:rFonts w:cstheme="minorHAnsi"/>
                <w:sz w:val="20"/>
                <w:szCs w:val="20"/>
              </w:rPr>
            </w:pPr>
            <w:r>
              <w:rPr>
                <w:rFonts w:cstheme="minorHAnsi"/>
                <w:sz w:val="20"/>
                <w:szCs w:val="20"/>
              </w:rPr>
              <w:t>Key text: Instructional texts</w:t>
            </w:r>
          </w:p>
          <w:p w14:paraId="37B99E94" w14:textId="77777777" w:rsidR="00DB717E" w:rsidRDefault="00DB717E">
            <w:pPr>
              <w:rPr>
                <w:sz w:val="20"/>
                <w:szCs w:val="20"/>
              </w:rPr>
            </w:pPr>
          </w:p>
          <w:p w14:paraId="670555C7" w14:textId="77777777" w:rsidR="00DB717E" w:rsidRDefault="00DB717E">
            <w:pPr>
              <w:rPr>
                <w:rFonts w:cstheme="minorHAnsi"/>
                <w:sz w:val="20"/>
                <w:szCs w:val="20"/>
              </w:rPr>
            </w:pPr>
            <w:r>
              <w:rPr>
                <w:rFonts w:cstheme="minorHAnsi"/>
                <w:sz w:val="20"/>
                <w:szCs w:val="20"/>
              </w:rPr>
              <w:t xml:space="preserve"> </w:t>
            </w:r>
          </w:p>
          <w:p w14:paraId="52B88E1B" w14:textId="77777777" w:rsidR="00DB717E" w:rsidRDefault="00DB717E">
            <w:pPr>
              <w:rPr>
                <w:rFonts w:cstheme="minorHAnsi"/>
                <w:sz w:val="20"/>
                <w:szCs w:val="20"/>
              </w:rPr>
            </w:pPr>
          </w:p>
          <w:p w14:paraId="0D308158" w14:textId="77777777" w:rsidR="00DB717E" w:rsidRDefault="00DB717E">
            <w:pPr>
              <w:rPr>
                <w:rFonts w:cstheme="minorHAnsi"/>
                <w:sz w:val="20"/>
                <w:szCs w:val="20"/>
              </w:rPr>
            </w:pPr>
          </w:p>
        </w:tc>
        <w:tc>
          <w:tcPr>
            <w:tcW w:w="3006" w:type="dxa"/>
            <w:gridSpan w:val="3"/>
            <w:tcBorders>
              <w:top w:val="single" w:sz="4" w:space="0" w:color="auto"/>
              <w:left w:val="single" w:sz="4" w:space="0" w:color="auto"/>
              <w:bottom w:val="single" w:sz="4" w:space="0" w:color="auto"/>
              <w:right w:val="single" w:sz="4" w:space="0" w:color="auto"/>
            </w:tcBorders>
            <w:hideMark/>
          </w:tcPr>
          <w:p w14:paraId="18DED727" w14:textId="77777777" w:rsidR="00DB717E" w:rsidRDefault="00DB717E">
            <w:pPr>
              <w:rPr>
                <w:rFonts w:cstheme="minorHAnsi"/>
                <w:sz w:val="20"/>
                <w:szCs w:val="20"/>
              </w:rPr>
            </w:pPr>
            <w:r>
              <w:rPr>
                <w:rFonts w:cstheme="minorHAnsi"/>
                <w:sz w:val="20"/>
                <w:szCs w:val="20"/>
              </w:rPr>
              <w:t xml:space="preserve">Key text: Instructional texts </w:t>
            </w:r>
          </w:p>
        </w:tc>
      </w:tr>
      <w:tr w:rsidR="00DB717E" w14:paraId="35FDCCBF" w14:textId="77777777" w:rsidTr="00DB717E">
        <w:tc>
          <w:tcPr>
            <w:tcW w:w="3005" w:type="dxa"/>
            <w:gridSpan w:val="3"/>
            <w:tcBorders>
              <w:top w:val="single" w:sz="4" w:space="0" w:color="auto"/>
              <w:left w:val="single" w:sz="4" w:space="0" w:color="auto"/>
              <w:bottom w:val="single" w:sz="4" w:space="0" w:color="auto"/>
              <w:right w:val="single" w:sz="4" w:space="0" w:color="auto"/>
            </w:tcBorders>
          </w:tcPr>
          <w:p w14:paraId="25332541" w14:textId="77777777" w:rsidR="00DB717E" w:rsidRDefault="00DB717E">
            <w:pPr>
              <w:rPr>
                <w:rFonts w:cstheme="minorHAnsi"/>
                <w:sz w:val="20"/>
                <w:szCs w:val="20"/>
              </w:rPr>
            </w:pPr>
            <w:r>
              <w:rPr>
                <w:rFonts w:cstheme="minorHAnsi"/>
                <w:sz w:val="20"/>
                <w:szCs w:val="20"/>
              </w:rPr>
              <w:t>Outcomes: Write up science experiment about materials and friction using a text map. Scaffold write using a text map</w:t>
            </w:r>
          </w:p>
          <w:p w14:paraId="3628FB44" w14:textId="77777777" w:rsidR="00DB717E" w:rsidRDefault="00DB717E">
            <w:pPr>
              <w:rPr>
                <w:rFonts w:cstheme="minorHAnsi"/>
                <w:sz w:val="20"/>
                <w:szCs w:val="20"/>
              </w:rPr>
            </w:pPr>
            <w:r>
              <w:rPr>
                <w:rFonts w:cstheme="minorHAnsi"/>
                <w:sz w:val="20"/>
                <w:szCs w:val="20"/>
              </w:rPr>
              <w:t xml:space="preserve">SPAG: recap a and an determiners. Past tense as experiment already completed. </w:t>
            </w:r>
          </w:p>
          <w:p w14:paraId="5D3C3293" w14:textId="77777777" w:rsidR="00DB717E" w:rsidRDefault="00DB717E">
            <w:pPr>
              <w:rPr>
                <w:rFonts w:cstheme="minorHAnsi"/>
                <w:sz w:val="20"/>
                <w:szCs w:val="20"/>
              </w:rPr>
            </w:pPr>
          </w:p>
        </w:tc>
        <w:tc>
          <w:tcPr>
            <w:tcW w:w="3005" w:type="dxa"/>
            <w:gridSpan w:val="4"/>
            <w:tcBorders>
              <w:top w:val="single" w:sz="4" w:space="0" w:color="auto"/>
              <w:left w:val="single" w:sz="4" w:space="0" w:color="auto"/>
              <w:bottom w:val="single" w:sz="4" w:space="0" w:color="auto"/>
              <w:right w:val="single" w:sz="4" w:space="0" w:color="auto"/>
            </w:tcBorders>
          </w:tcPr>
          <w:p w14:paraId="696D0731" w14:textId="77777777" w:rsidR="00DB717E" w:rsidRDefault="00DB717E">
            <w:pPr>
              <w:rPr>
                <w:rFonts w:cstheme="minorHAnsi"/>
                <w:sz w:val="20"/>
                <w:szCs w:val="20"/>
              </w:rPr>
            </w:pPr>
            <w:r>
              <w:rPr>
                <w:rFonts w:cstheme="minorHAnsi"/>
                <w:sz w:val="20"/>
                <w:szCs w:val="20"/>
              </w:rPr>
              <w:t xml:space="preserve">Outcomes: Instructions about how to make a compass with a scientific explanation about how it works. </w:t>
            </w:r>
          </w:p>
          <w:p w14:paraId="16B9E22F" w14:textId="77777777" w:rsidR="00DB717E" w:rsidRDefault="00DB717E">
            <w:pPr>
              <w:rPr>
                <w:rFonts w:cstheme="minorHAnsi"/>
                <w:sz w:val="20"/>
                <w:szCs w:val="20"/>
              </w:rPr>
            </w:pPr>
          </w:p>
          <w:p w14:paraId="7426D074" w14:textId="77777777" w:rsidR="00DB717E" w:rsidRDefault="00DB717E">
            <w:pPr>
              <w:rPr>
                <w:sz w:val="20"/>
                <w:szCs w:val="20"/>
              </w:rPr>
            </w:pPr>
            <w:r>
              <w:rPr>
                <w:sz w:val="20"/>
                <w:szCs w:val="20"/>
              </w:rPr>
              <w:t>Children to use a text map independently</w:t>
            </w:r>
          </w:p>
        </w:tc>
        <w:tc>
          <w:tcPr>
            <w:tcW w:w="3006" w:type="dxa"/>
            <w:gridSpan w:val="3"/>
            <w:tcBorders>
              <w:top w:val="single" w:sz="4" w:space="0" w:color="auto"/>
              <w:left w:val="single" w:sz="4" w:space="0" w:color="auto"/>
              <w:bottom w:val="single" w:sz="4" w:space="0" w:color="auto"/>
              <w:right w:val="single" w:sz="4" w:space="0" w:color="auto"/>
            </w:tcBorders>
          </w:tcPr>
          <w:p w14:paraId="1017F8DD" w14:textId="77777777" w:rsidR="00DB717E" w:rsidRDefault="00DB717E">
            <w:pPr>
              <w:rPr>
                <w:sz w:val="20"/>
                <w:szCs w:val="20"/>
              </w:rPr>
            </w:pPr>
            <w:r>
              <w:rPr>
                <w:sz w:val="20"/>
                <w:szCs w:val="20"/>
              </w:rPr>
              <w:t xml:space="preserve">Outcomes: Independent write. Children to make their own text map to help with writing. </w:t>
            </w:r>
          </w:p>
          <w:p w14:paraId="02B3008B" w14:textId="77777777" w:rsidR="00DB717E" w:rsidRDefault="00DB717E">
            <w:pPr>
              <w:rPr>
                <w:rFonts w:cstheme="minorHAnsi"/>
                <w:sz w:val="20"/>
                <w:szCs w:val="20"/>
              </w:rPr>
            </w:pPr>
            <w:r>
              <w:rPr>
                <w:rFonts w:cstheme="minorHAnsi"/>
                <w:sz w:val="20"/>
                <w:szCs w:val="20"/>
              </w:rPr>
              <w:t xml:space="preserve">Instructions about how to make a magic pod racer game with a scientific explanation about how it works. </w:t>
            </w:r>
          </w:p>
          <w:p w14:paraId="28288833" w14:textId="77777777" w:rsidR="00DB717E" w:rsidRDefault="00DB717E">
            <w:pPr>
              <w:rPr>
                <w:rFonts w:cstheme="minorHAnsi"/>
                <w:sz w:val="20"/>
                <w:szCs w:val="20"/>
              </w:rPr>
            </w:pPr>
          </w:p>
        </w:tc>
      </w:tr>
      <w:tr w:rsidR="00DB717E" w14:paraId="40B1A97E" w14:textId="77777777" w:rsidTr="00DB717E">
        <w:tc>
          <w:tcPr>
            <w:tcW w:w="9016" w:type="dxa"/>
            <w:gridSpan w:val="10"/>
            <w:tcBorders>
              <w:top w:val="single" w:sz="4" w:space="0" w:color="auto"/>
              <w:left w:val="single" w:sz="4" w:space="0" w:color="auto"/>
              <w:bottom w:val="single" w:sz="4" w:space="0" w:color="auto"/>
              <w:right w:val="single" w:sz="4" w:space="0" w:color="auto"/>
            </w:tcBorders>
            <w:shd w:val="clear" w:color="auto" w:fill="8EAADB" w:themeFill="accent5" w:themeFillTint="99"/>
          </w:tcPr>
          <w:p w14:paraId="64A4790D" w14:textId="77777777" w:rsidR="00DB717E" w:rsidRDefault="00DB717E">
            <w:r>
              <w:rPr>
                <w:u w:val="single"/>
              </w:rPr>
              <w:t>Topic:</w:t>
            </w:r>
            <w:r>
              <w:t xml:space="preserve"> </w:t>
            </w:r>
            <w:r>
              <w:rPr>
                <w:b/>
                <w:i/>
              </w:rPr>
              <w:t>Genius Geologists</w:t>
            </w:r>
            <w:r>
              <w:t xml:space="preserve"> </w:t>
            </w:r>
          </w:p>
          <w:p w14:paraId="14C4D45F" w14:textId="77777777" w:rsidR="00DB717E" w:rsidRDefault="00DB717E">
            <w:r>
              <w:t xml:space="preserve">Tier 2 vocabulary: </w:t>
            </w:r>
            <w:r>
              <w:rPr>
                <w:i/>
              </w:rPr>
              <w:t>drift, beneath, loom, quiver, beyond</w:t>
            </w:r>
            <w:r>
              <w:t xml:space="preserve">  </w:t>
            </w:r>
            <w:r>
              <w:rPr>
                <w:i/>
              </w:rPr>
              <w:t xml:space="preserve">faint, preserve, gather, tremendous, curiosity, furious </w:t>
            </w:r>
            <w:r>
              <w:t xml:space="preserve"> </w:t>
            </w:r>
            <w:r>
              <w:rPr>
                <w:i/>
              </w:rPr>
              <w:t xml:space="preserve">multi-coloured, dull, stripy, streaked, speckled, sparkly, shiny, jagged, crumbly </w:t>
            </w:r>
          </w:p>
          <w:p w14:paraId="5E140286" w14:textId="77777777" w:rsidR="00DB717E" w:rsidRDefault="00DB717E"/>
        </w:tc>
      </w:tr>
      <w:tr w:rsidR="00DB717E" w14:paraId="25D7EFA6" w14:textId="77777777" w:rsidTr="00DB717E">
        <w:tc>
          <w:tcPr>
            <w:tcW w:w="1803" w:type="dxa"/>
            <w:tcBorders>
              <w:top w:val="single" w:sz="4" w:space="0" w:color="auto"/>
              <w:left w:val="single" w:sz="4" w:space="0" w:color="auto"/>
              <w:bottom w:val="single" w:sz="4" w:space="0" w:color="auto"/>
              <w:right w:val="single" w:sz="4" w:space="0" w:color="auto"/>
            </w:tcBorders>
            <w:hideMark/>
          </w:tcPr>
          <w:p w14:paraId="7AC0264E" w14:textId="77777777" w:rsidR="00DB717E" w:rsidRDefault="00DB717E">
            <w:r>
              <w:t>Week 1</w:t>
            </w:r>
          </w:p>
        </w:tc>
        <w:tc>
          <w:tcPr>
            <w:tcW w:w="1803" w:type="dxa"/>
            <w:gridSpan w:val="3"/>
            <w:tcBorders>
              <w:top w:val="single" w:sz="4" w:space="0" w:color="auto"/>
              <w:left w:val="single" w:sz="4" w:space="0" w:color="auto"/>
              <w:bottom w:val="single" w:sz="4" w:space="0" w:color="auto"/>
              <w:right w:val="single" w:sz="4" w:space="0" w:color="auto"/>
            </w:tcBorders>
            <w:hideMark/>
          </w:tcPr>
          <w:p w14:paraId="388A6EE1" w14:textId="77777777" w:rsidR="00DB717E" w:rsidRDefault="00DB717E">
            <w:r>
              <w:t>Week 2</w:t>
            </w:r>
          </w:p>
        </w:tc>
        <w:tc>
          <w:tcPr>
            <w:tcW w:w="1803" w:type="dxa"/>
            <w:gridSpan w:val="2"/>
            <w:tcBorders>
              <w:top w:val="single" w:sz="4" w:space="0" w:color="auto"/>
              <w:left w:val="single" w:sz="4" w:space="0" w:color="auto"/>
              <w:bottom w:val="single" w:sz="4" w:space="0" w:color="auto"/>
              <w:right w:val="single" w:sz="4" w:space="0" w:color="auto"/>
            </w:tcBorders>
            <w:hideMark/>
          </w:tcPr>
          <w:p w14:paraId="31CC80FC" w14:textId="77777777" w:rsidR="00DB717E" w:rsidRDefault="00DB717E">
            <w:r>
              <w:t>Week 3</w:t>
            </w:r>
          </w:p>
        </w:tc>
        <w:tc>
          <w:tcPr>
            <w:tcW w:w="1803" w:type="dxa"/>
            <w:gridSpan w:val="3"/>
            <w:tcBorders>
              <w:top w:val="single" w:sz="4" w:space="0" w:color="auto"/>
              <w:left w:val="single" w:sz="4" w:space="0" w:color="auto"/>
              <w:bottom w:val="single" w:sz="4" w:space="0" w:color="auto"/>
              <w:right w:val="single" w:sz="4" w:space="0" w:color="auto"/>
            </w:tcBorders>
            <w:hideMark/>
          </w:tcPr>
          <w:p w14:paraId="0D7D15D2" w14:textId="77777777" w:rsidR="00DB717E" w:rsidRDefault="00DB717E">
            <w:r>
              <w:t>Week 4</w:t>
            </w:r>
          </w:p>
        </w:tc>
        <w:tc>
          <w:tcPr>
            <w:tcW w:w="1804" w:type="dxa"/>
            <w:tcBorders>
              <w:top w:val="single" w:sz="4" w:space="0" w:color="auto"/>
              <w:left w:val="single" w:sz="4" w:space="0" w:color="auto"/>
              <w:bottom w:val="single" w:sz="4" w:space="0" w:color="auto"/>
              <w:right w:val="single" w:sz="4" w:space="0" w:color="auto"/>
            </w:tcBorders>
            <w:hideMark/>
          </w:tcPr>
          <w:p w14:paraId="12BADDB4" w14:textId="77777777" w:rsidR="00DB717E" w:rsidRDefault="00DB717E">
            <w:r>
              <w:t>Week 5</w:t>
            </w:r>
          </w:p>
        </w:tc>
      </w:tr>
      <w:tr w:rsidR="00DB717E" w14:paraId="5CE36D92" w14:textId="77777777" w:rsidTr="00DB717E">
        <w:tc>
          <w:tcPr>
            <w:tcW w:w="1803" w:type="dxa"/>
            <w:tcBorders>
              <w:top w:val="single" w:sz="4" w:space="0" w:color="auto"/>
              <w:left w:val="single" w:sz="4" w:space="0" w:color="auto"/>
              <w:bottom w:val="single" w:sz="4" w:space="0" w:color="auto"/>
              <w:right w:val="single" w:sz="4" w:space="0" w:color="auto"/>
            </w:tcBorders>
            <w:hideMark/>
          </w:tcPr>
          <w:p w14:paraId="6811820D" w14:textId="77777777" w:rsidR="00DB717E" w:rsidRDefault="00DB717E">
            <w:r>
              <w:t xml:space="preserve">Key text: Stone Girl Bone Girl </w:t>
            </w:r>
          </w:p>
          <w:p w14:paraId="02B72942" w14:textId="42A26500" w:rsidR="00DB717E" w:rsidRDefault="00DB717E">
            <w:r>
              <w:rPr>
                <w:noProof/>
                <w:lang w:eastAsia="en-GB"/>
              </w:rPr>
              <w:drawing>
                <wp:inline distT="0" distB="0" distL="0" distR="0" wp14:anchorId="7FE9AAB2" wp14:editId="35BD84F4">
                  <wp:extent cx="1097280" cy="1363980"/>
                  <wp:effectExtent l="0" t="0" r="7620" b="7620"/>
                  <wp:docPr id="12" name="Picture 12" descr="Stone Girl, Bone Girl: The Story of Mary Anning by Laurence Anho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one Girl, Bone Girl: The Story of Mary Anning by Laurence Anholt"/>
                          <pic:cNvPicPr>
                            <a:picLocks noChangeAspect="1" noChangeArrowheads="1"/>
                          </pic:cNvPicPr>
                        </pic:nvPicPr>
                        <pic:blipFill>
                          <a:blip r:embed="rId16" cstate="print">
                            <a:extLst>
                              <a:ext uri="{28A0092B-C50C-407E-A947-70E740481C1C}">
                                <a14:useLocalDpi xmlns:a14="http://schemas.microsoft.com/office/drawing/2010/main" val="0"/>
                              </a:ext>
                            </a:extLst>
                          </a:blip>
                          <a:srcRect l="9618" r="10075"/>
                          <a:stretch>
                            <a:fillRect/>
                          </a:stretch>
                        </pic:blipFill>
                        <pic:spPr bwMode="auto">
                          <a:xfrm>
                            <a:off x="0" y="0"/>
                            <a:ext cx="1097280" cy="1363980"/>
                          </a:xfrm>
                          <a:prstGeom prst="rect">
                            <a:avLst/>
                          </a:prstGeom>
                          <a:noFill/>
                          <a:ln>
                            <a:noFill/>
                          </a:ln>
                        </pic:spPr>
                      </pic:pic>
                    </a:graphicData>
                  </a:graphic>
                </wp:inline>
              </w:drawing>
            </w:r>
          </w:p>
        </w:tc>
        <w:tc>
          <w:tcPr>
            <w:tcW w:w="1803" w:type="dxa"/>
            <w:gridSpan w:val="3"/>
            <w:tcBorders>
              <w:top w:val="single" w:sz="4" w:space="0" w:color="auto"/>
              <w:left w:val="single" w:sz="4" w:space="0" w:color="auto"/>
              <w:bottom w:val="single" w:sz="4" w:space="0" w:color="auto"/>
              <w:right w:val="single" w:sz="4" w:space="0" w:color="auto"/>
            </w:tcBorders>
            <w:hideMark/>
          </w:tcPr>
          <w:p w14:paraId="47B6781B" w14:textId="77777777" w:rsidR="00DB717E" w:rsidRDefault="00DB717E">
            <w:r>
              <w:t xml:space="preserve">Key text: Stone Girl Bone Girl continued </w:t>
            </w:r>
          </w:p>
        </w:tc>
        <w:tc>
          <w:tcPr>
            <w:tcW w:w="1803" w:type="dxa"/>
            <w:gridSpan w:val="2"/>
            <w:tcBorders>
              <w:top w:val="single" w:sz="4" w:space="0" w:color="auto"/>
              <w:left w:val="single" w:sz="4" w:space="0" w:color="auto"/>
              <w:bottom w:val="single" w:sz="4" w:space="0" w:color="auto"/>
              <w:right w:val="single" w:sz="4" w:space="0" w:color="auto"/>
            </w:tcBorders>
            <w:hideMark/>
          </w:tcPr>
          <w:p w14:paraId="3E2A8751" w14:textId="77777777" w:rsidR="00DB717E" w:rsidRDefault="00DB717E">
            <w:r>
              <w:t>Key text: Escape from Pompeii</w:t>
            </w:r>
          </w:p>
          <w:p w14:paraId="0096014D" w14:textId="6C70C5A3" w:rsidR="00DB717E" w:rsidRDefault="00DB717E">
            <w:r>
              <w:rPr>
                <w:noProof/>
              </w:rPr>
              <w:drawing>
                <wp:inline distT="0" distB="0" distL="0" distR="0" wp14:anchorId="42467DB4" wp14:editId="12CA0D66">
                  <wp:extent cx="1036320" cy="1234440"/>
                  <wp:effectExtent l="0" t="0" r="0" b="3810"/>
                  <wp:docPr id="11" name="Picture 11" descr="Children's Book Review: ESCAPE FROM POMPEII by Christina Bali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ildren's Book Review: ESCAPE FROM POMPEII by Christina Balit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36320" cy="1234440"/>
                          </a:xfrm>
                          <a:prstGeom prst="rect">
                            <a:avLst/>
                          </a:prstGeom>
                          <a:noFill/>
                          <a:ln>
                            <a:noFill/>
                          </a:ln>
                        </pic:spPr>
                      </pic:pic>
                    </a:graphicData>
                  </a:graphic>
                </wp:inline>
              </w:drawing>
            </w:r>
          </w:p>
        </w:tc>
        <w:tc>
          <w:tcPr>
            <w:tcW w:w="1803" w:type="dxa"/>
            <w:gridSpan w:val="3"/>
            <w:tcBorders>
              <w:top w:val="single" w:sz="4" w:space="0" w:color="auto"/>
              <w:left w:val="single" w:sz="4" w:space="0" w:color="auto"/>
              <w:bottom w:val="single" w:sz="4" w:space="0" w:color="auto"/>
              <w:right w:val="single" w:sz="4" w:space="0" w:color="auto"/>
            </w:tcBorders>
            <w:hideMark/>
          </w:tcPr>
          <w:p w14:paraId="15BC9668" w14:textId="77777777" w:rsidR="00DB717E" w:rsidRDefault="00DB717E">
            <w:r>
              <w:t>Key text: Escape from Pompeii continued</w:t>
            </w:r>
          </w:p>
        </w:tc>
        <w:tc>
          <w:tcPr>
            <w:tcW w:w="1804" w:type="dxa"/>
            <w:tcBorders>
              <w:top w:val="single" w:sz="4" w:space="0" w:color="auto"/>
              <w:left w:val="single" w:sz="4" w:space="0" w:color="auto"/>
              <w:bottom w:val="single" w:sz="4" w:space="0" w:color="auto"/>
              <w:right w:val="single" w:sz="4" w:space="0" w:color="auto"/>
            </w:tcBorders>
            <w:hideMark/>
          </w:tcPr>
          <w:p w14:paraId="7EE2C66E" w14:textId="77777777" w:rsidR="00DB717E" w:rsidRDefault="00DB717E">
            <w:r>
              <w:t>Key text: Escape from Pompeii continued</w:t>
            </w:r>
          </w:p>
        </w:tc>
      </w:tr>
      <w:tr w:rsidR="00DB717E" w14:paraId="23465312" w14:textId="77777777" w:rsidTr="00DB717E">
        <w:tc>
          <w:tcPr>
            <w:tcW w:w="1803" w:type="dxa"/>
            <w:tcBorders>
              <w:top w:val="single" w:sz="4" w:space="0" w:color="auto"/>
              <w:left w:val="single" w:sz="4" w:space="0" w:color="auto"/>
              <w:bottom w:val="single" w:sz="4" w:space="0" w:color="auto"/>
              <w:right w:val="single" w:sz="4" w:space="0" w:color="auto"/>
            </w:tcBorders>
          </w:tcPr>
          <w:p w14:paraId="1BEF6929" w14:textId="77777777" w:rsidR="00DB717E" w:rsidRDefault="00DB717E">
            <w:r>
              <w:t xml:space="preserve">Outcomes: Collect seaside vocabulary to describe the sea, sky, clouds, shells, cliffs etc. Role play finding a fossil using salt dough fossils and sand trays. Retell the story using imovie. </w:t>
            </w:r>
          </w:p>
          <w:p w14:paraId="4AA20BAE" w14:textId="77777777" w:rsidR="00DB717E" w:rsidRDefault="00DB717E"/>
          <w:p w14:paraId="45A6FE7B" w14:textId="77777777" w:rsidR="00DB717E" w:rsidRDefault="00DB717E"/>
          <w:p w14:paraId="327DA095" w14:textId="77777777" w:rsidR="00DB717E" w:rsidRDefault="00DB717E"/>
          <w:p w14:paraId="18863D30" w14:textId="77777777" w:rsidR="00DB717E" w:rsidRDefault="00DB717E"/>
        </w:tc>
        <w:tc>
          <w:tcPr>
            <w:tcW w:w="1803" w:type="dxa"/>
            <w:gridSpan w:val="3"/>
            <w:tcBorders>
              <w:top w:val="single" w:sz="4" w:space="0" w:color="auto"/>
              <w:left w:val="single" w:sz="4" w:space="0" w:color="auto"/>
              <w:bottom w:val="single" w:sz="4" w:space="0" w:color="auto"/>
              <w:right w:val="single" w:sz="4" w:space="0" w:color="auto"/>
            </w:tcBorders>
            <w:hideMark/>
          </w:tcPr>
          <w:p w14:paraId="70E611BB" w14:textId="77777777" w:rsidR="00DB717E" w:rsidRDefault="00DB717E">
            <w:r>
              <w:t xml:space="preserve">Outcomes: Diary entry as if you are Mary Anning finding a fossil. </w:t>
            </w:r>
          </w:p>
        </w:tc>
        <w:tc>
          <w:tcPr>
            <w:tcW w:w="1803" w:type="dxa"/>
            <w:gridSpan w:val="2"/>
            <w:tcBorders>
              <w:top w:val="single" w:sz="4" w:space="0" w:color="auto"/>
              <w:left w:val="single" w:sz="4" w:space="0" w:color="auto"/>
              <w:bottom w:val="single" w:sz="4" w:space="0" w:color="auto"/>
              <w:right w:val="single" w:sz="4" w:space="0" w:color="auto"/>
            </w:tcBorders>
            <w:hideMark/>
          </w:tcPr>
          <w:p w14:paraId="45433516" w14:textId="77777777" w:rsidR="00DB717E" w:rsidRDefault="00DB717E">
            <w:r>
              <w:t>Outcomes:</w:t>
            </w:r>
          </w:p>
          <w:p w14:paraId="3E585419" w14:textId="77777777" w:rsidR="00DB717E" w:rsidRDefault="00DB717E">
            <w:r>
              <w:t xml:space="preserve">Reading activities around the story. Visualisation of the setting of Pompeii. Comprehension about the story. Character profiles. </w:t>
            </w:r>
          </w:p>
        </w:tc>
        <w:tc>
          <w:tcPr>
            <w:tcW w:w="1803" w:type="dxa"/>
            <w:gridSpan w:val="3"/>
            <w:tcBorders>
              <w:top w:val="single" w:sz="4" w:space="0" w:color="auto"/>
              <w:left w:val="single" w:sz="4" w:space="0" w:color="auto"/>
              <w:bottom w:val="single" w:sz="4" w:space="0" w:color="auto"/>
              <w:right w:val="single" w:sz="4" w:space="0" w:color="auto"/>
            </w:tcBorders>
            <w:hideMark/>
          </w:tcPr>
          <w:p w14:paraId="5D9F2B61" w14:textId="77777777" w:rsidR="00DB717E" w:rsidRDefault="00DB717E">
            <w:r>
              <w:t xml:space="preserve">Outcomes: Build descriptive vocabulary for an eruption of a volcano. Plan out ideas for retell of the story focusing on the eruption. </w:t>
            </w:r>
          </w:p>
        </w:tc>
        <w:tc>
          <w:tcPr>
            <w:tcW w:w="1804" w:type="dxa"/>
            <w:tcBorders>
              <w:top w:val="single" w:sz="4" w:space="0" w:color="auto"/>
              <w:left w:val="single" w:sz="4" w:space="0" w:color="auto"/>
              <w:bottom w:val="single" w:sz="4" w:space="0" w:color="auto"/>
              <w:right w:val="single" w:sz="4" w:space="0" w:color="auto"/>
            </w:tcBorders>
            <w:hideMark/>
          </w:tcPr>
          <w:p w14:paraId="3E502272" w14:textId="77777777" w:rsidR="00DB717E" w:rsidRDefault="00DB717E">
            <w:r>
              <w:t>Outcomes: Retell the middle of the story about the eruption.</w:t>
            </w:r>
          </w:p>
        </w:tc>
      </w:tr>
      <w:tr w:rsidR="00DB717E" w14:paraId="791D7919" w14:textId="77777777" w:rsidTr="00DB717E">
        <w:tc>
          <w:tcPr>
            <w:tcW w:w="9016" w:type="dxa"/>
            <w:gridSpan w:val="10"/>
            <w:tcBorders>
              <w:top w:val="single" w:sz="4" w:space="0" w:color="auto"/>
              <w:left w:val="single" w:sz="4" w:space="0" w:color="auto"/>
              <w:bottom w:val="single" w:sz="4" w:space="0" w:color="auto"/>
              <w:right w:val="single" w:sz="4" w:space="0" w:color="auto"/>
            </w:tcBorders>
            <w:shd w:val="clear" w:color="auto" w:fill="8EAADB" w:themeFill="accent5" w:themeFillTint="99"/>
            <w:hideMark/>
          </w:tcPr>
          <w:p w14:paraId="5BEDA358" w14:textId="77777777" w:rsidR="00DB717E" w:rsidRDefault="00DB717E">
            <w:r>
              <w:rPr>
                <w:u w:val="single"/>
              </w:rPr>
              <w:lastRenderedPageBreak/>
              <w:t>Topic:</w:t>
            </w:r>
            <w:r>
              <w:t xml:space="preserve"> </w:t>
            </w:r>
            <w:r>
              <w:rPr>
                <w:b/>
                <w:i/>
              </w:rPr>
              <w:t>Gods and Heroes</w:t>
            </w:r>
            <w:r>
              <w:t xml:space="preserve"> </w:t>
            </w:r>
          </w:p>
          <w:p w14:paraId="46A03D96" w14:textId="77777777" w:rsidR="00DB717E" w:rsidRDefault="00DB717E">
            <w:pPr>
              <w:rPr>
                <w:i/>
              </w:rPr>
            </w:pPr>
            <w:r>
              <w:t xml:space="preserve">Tier 2 vocabulary: </w:t>
            </w:r>
            <w:r>
              <w:rPr>
                <w:i/>
              </w:rPr>
              <w:t>hoisted, victims, prevent, cruelty</w:t>
            </w:r>
          </w:p>
          <w:p w14:paraId="0C677C6F" w14:textId="77777777" w:rsidR="00DB717E" w:rsidRDefault="00DB717E">
            <w:r>
              <w:rPr>
                <w:i/>
              </w:rPr>
              <w:t>wagon, rumbles, flings, mighty, prisoners, escape, rose</w:t>
            </w:r>
          </w:p>
        </w:tc>
      </w:tr>
      <w:tr w:rsidR="00DB717E" w14:paraId="0F9853E8" w14:textId="77777777" w:rsidTr="00DB717E">
        <w:tc>
          <w:tcPr>
            <w:tcW w:w="9016"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BBBEEC" w14:textId="77777777" w:rsidR="00DB717E" w:rsidRDefault="00DB717E">
            <w:pPr>
              <w:jc w:val="center"/>
              <w:rPr>
                <w:u w:val="single"/>
              </w:rPr>
            </w:pPr>
            <w:bookmarkStart w:id="1" w:name="_Hlk192151783"/>
            <w:r>
              <w:rPr>
                <w:u w:val="single"/>
              </w:rPr>
              <w:t>Oracy Spring Term</w:t>
            </w:r>
          </w:p>
        </w:tc>
      </w:tr>
      <w:tr w:rsidR="00DB717E" w14:paraId="13AB2C48" w14:textId="77777777" w:rsidTr="00DB717E">
        <w:trPr>
          <w:trHeight w:val="983"/>
        </w:trPr>
        <w:tc>
          <w:tcPr>
            <w:tcW w:w="450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D79B9C" w14:textId="77777777" w:rsidR="00DB717E" w:rsidRDefault="00DB717E">
            <w:pPr>
              <w:rPr>
                <w:u w:val="single"/>
              </w:rPr>
            </w:pPr>
            <w:r>
              <w:rPr>
                <w:u w:val="single"/>
              </w:rPr>
              <w:t>Physical Oracy:</w:t>
            </w:r>
          </w:p>
          <w:p w14:paraId="27798F95" w14:textId="77777777" w:rsidR="00DB717E" w:rsidRDefault="00DB717E">
            <w:r>
              <w:t>Deliberately varies tone of voice in order to convey meaning e.g. speaking authoritatively during an expert talk.</w:t>
            </w:r>
          </w:p>
        </w:tc>
        <w:tc>
          <w:tcPr>
            <w:tcW w:w="450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860DC8" w14:textId="77777777" w:rsidR="00DB717E" w:rsidRDefault="00DB717E">
            <w:pPr>
              <w:rPr>
                <w:u w:val="single"/>
              </w:rPr>
            </w:pPr>
            <w:r>
              <w:rPr>
                <w:u w:val="single"/>
              </w:rPr>
              <w:t>Linguistic Oracy:</w:t>
            </w:r>
          </w:p>
          <w:p w14:paraId="1ACBBCE0" w14:textId="77777777" w:rsidR="00DB717E" w:rsidRDefault="00DB717E">
            <w:r>
              <w:t>Use specialist vocabulary e.g. when talking about archaeologists and historians.</w:t>
            </w:r>
          </w:p>
          <w:p w14:paraId="1519A3BC" w14:textId="77777777" w:rsidR="00DB717E" w:rsidRDefault="00DB717E">
            <w:pPr>
              <w:rPr>
                <w:u w:val="single"/>
              </w:rPr>
            </w:pPr>
          </w:p>
        </w:tc>
      </w:tr>
      <w:tr w:rsidR="00DB717E" w14:paraId="332A8DE9" w14:textId="77777777" w:rsidTr="00DB717E">
        <w:tc>
          <w:tcPr>
            <w:tcW w:w="450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CE767D" w14:textId="77777777" w:rsidR="00DB717E" w:rsidRDefault="00DB717E">
            <w:pPr>
              <w:rPr>
                <w:u w:val="single"/>
              </w:rPr>
            </w:pPr>
            <w:r>
              <w:rPr>
                <w:u w:val="single"/>
              </w:rPr>
              <w:t>Cognitive Oracy:</w:t>
            </w:r>
          </w:p>
          <w:p w14:paraId="13A452F5" w14:textId="77777777" w:rsidR="00DB717E" w:rsidRDefault="00DB717E">
            <w:r>
              <w:t>Begin to reflect on discussions and their own oracy skills and identify areas of strength and areas to improve.</w:t>
            </w:r>
          </w:p>
          <w:p w14:paraId="220F47AA" w14:textId="77777777" w:rsidR="00DB717E" w:rsidRDefault="00DB717E">
            <w:pPr>
              <w:rPr>
                <w:u w:val="single"/>
              </w:rPr>
            </w:pPr>
          </w:p>
        </w:tc>
        <w:tc>
          <w:tcPr>
            <w:tcW w:w="450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3D0340" w14:textId="77777777" w:rsidR="00DB717E" w:rsidRDefault="00DB717E">
            <w:pPr>
              <w:rPr>
                <w:u w:val="single"/>
              </w:rPr>
            </w:pPr>
            <w:r>
              <w:rPr>
                <w:u w:val="single"/>
              </w:rPr>
              <w:t>Social &amp; Emotional Oracy:</w:t>
            </w:r>
          </w:p>
          <w:p w14:paraId="22B27476" w14:textId="77777777" w:rsidR="00DB717E" w:rsidRDefault="00DB717E">
            <w:pPr>
              <w:rPr>
                <w:u w:val="single"/>
              </w:rPr>
            </w:pPr>
            <w:r>
              <w:t>Begin to recognise different roles within group talk e.g. sage and scribe, chair/leader</w:t>
            </w:r>
          </w:p>
        </w:tc>
        <w:bookmarkEnd w:id="1"/>
      </w:tr>
      <w:tr w:rsidR="00DB717E" w14:paraId="717A72DF" w14:textId="77777777" w:rsidTr="00DB717E">
        <w:tc>
          <w:tcPr>
            <w:tcW w:w="1803" w:type="dxa"/>
            <w:tcBorders>
              <w:top w:val="single" w:sz="4" w:space="0" w:color="auto"/>
              <w:left w:val="single" w:sz="4" w:space="0" w:color="auto"/>
              <w:bottom w:val="single" w:sz="4" w:space="0" w:color="auto"/>
              <w:right w:val="single" w:sz="4" w:space="0" w:color="auto"/>
            </w:tcBorders>
            <w:hideMark/>
          </w:tcPr>
          <w:p w14:paraId="02930295" w14:textId="77777777" w:rsidR="00DB717E" w:rsidRDefault="00DB717E">
            <w:pPr>
              <w:rPr>
                <w:rFonts w:cstheme="minorHAnsi"/>
                <w:sz w:val="20"/>
                <w:szCs w:val="20"/>
              </w:rPr>
            </w:pPr>
            <w:r>
              <w:rPr>
                <w:rFonts w:cstheme="minorHAnsi"/>
                <w:sz w:val="20"/>
                <w:szCs w:val="20"/>
              </w:rPr>
              <w:t>Week 1</w:t>
            </w:r>
          </w:p>
        </w:tc>
        <w:tc>
          <w:tcPr>
            <w:tcW w:w="1803" w:type="dxa"/>
            <w:gridSpan w:val="3"/>
            <w:tcBorders>
              <w:top w:val="single" w:sz="4" w:space="0" w:color="auto"/>
              <w:left w:val="single" w:sz="4" w:space="0" w:color="auto"/>
              <w:bottom w:val="single" w:sz="4" w:space="0" w:color="auto"/>
              <w:right w:val="single" w:sz="4" w:space="0" w:color="auto"/>
            </w:tcBorders>
            <w:hideMark/>
          </w:tcPr>
          <w:p w14:paraId="5CD6C6EC" w14:textId="77777777" w:rsidR="00DB717E" w:rsidRDefault="00DB717E">
            <w:pPr>
              <w:rPr>
                <w:rFonts w:cstheme="minorHAnsi"/>
                <w:sz w:val="20"/>
                <w:szCs w:val="20"/>
              </w:rPr>
            </w:pPr>
            <w:r>
              <w:rPr>
                <w:rFonts w:cstheme="minorHAnsi"/>
                <w:sz w:val="20"/>
                <w:szCs w:val="20"/>
              </w:rPr>
              <w:t>Week 2</w:t>
            </w:r>
          </w:p>
        </w:tc>
        <w:tc>
          <w:tcPr>
            <w:tcW w:w="1803" w:type="dxa"/>
            <w:gridSpan w:val="2"/>
            <w:tcBorders>
              <w:top w:val="single" w:sz="4" w:space="0" w:color="auto"/>
              <w:left w:val="single" w:sz="4" w:space="0" w:color="auto"/>
              <w:bottom w:val="single" w:sz="4" w:space="0" w:color="auto"/>
              <w:right w:val="single" w:sz="4" w:space="0" w:color="auto"/>
            </w:tcBorders>
            <w:hideMark/>
          </w:tcPr>
          <w:p w14:paraId="369A3FCD" w14:textId="77777777" w:rsidR="00DB717E" w:rsidRDefault="00DB717E">
            <w:pPr>
              <w:rPr>
                <w:rFonts w:cstheme="minorHAnsi"/>
                <w:sz w:val="20"/>
                <w:szCs w:val="20"/>
              </w:rPr>
            </w:pPr>
            <w:r>
              <w:rPr>
                <w:rFonts w:cstheme="minorHAnsi"/>
                <w:sz w:val="20"/>
                <w:szCs w:val="20"/>
              </w:rPr>
              <w:t>Week 3</w:t>
            </w:r>
          </w:p>
        </w:tc>
        <w:tc>
          <w:tcPr>
            <w:tcW w:w="1803" w:type="dxa"/>
            <w:gridSpan w:val="3"/>
            <w:tcBorders>
              <w:top w:val="single" w:sz="4" w:space="0" w:color="auto"/>
              <w:left w:val="single" w:sz="4" w:space="0" w:color="auto"/>
              <w:bottom w:val="single" w:sz="4" w:space="0" w:color="auto"/>
              <w:right w:val="single" w:sz="4" w:space="0" w:color="auto"/>
            </w:tcBorders>
            <w:hideMark/>
          </w:tcPr>
          <w:p w14:paraId="568E73D0" w14:textId="77777777" w:rsidR="00DB717E" w:rsidRDefault="00DB717E">
            <w:pPr>
              <w:rPr>
                <w:rFonts w:cstheme="minorHAnsi"/>
                <w:sz w:val="20"/>
                <w:szCs w:val="20"/>
              </w:rPr>
            </w:pPr>
            <w:r>
              <w:rPr>
                <w:rFonts w:cstheme="minorHAnsi"/>
                <w:sz w:val="20"/>
                <w:szCs w:val="20"/>
              </w:rPr>
              <w:t>Week 4</w:t>
            </w:r>
          </w:p>
        </w:tc>
        <w:tc>
          <w:tcPr>
            <w:tcW w:w="1804" w:type="dxa"/>
            <w:tcBorders>
              <w:top w:val="single" w:sz="4" w:space="0" w:color="auto"/>
              <w:left w:val="single" w:sz="4" w:space="0" w:color="auto"/>
              <w:bottom w:val="single" w:sz="4" w:space="0" w:color="auto"/>
              <w:right w:val="single" w:sz="4" w:space="0" w:color="auto"/>
            </w:tcBorders>
            <w:hideMark/>
          </w:tcPr>
          <w:p w14:paraId="31FDD252" w14:textId="77777777" w:rsidR="00DB717E" w:rsidRDefault="00DB717E">
            <w:pPr>
              <w:rPr>
                <w:rFonts w:cstheme="minorHAnsi"/>
                <w:sz w:val="20"/>
                <w:szCs w:val="20"/>
              </w:rPr>
            </w:pPr>
            <w:r>
              <w:rPr>
                <w:rFonts w:cstheme="minorHAnsi"/>
                <w:sz w:val="20"/>
                <w:szCs w:val="20"/>
              </w:rPr>
              <w:t>Week 5</w:t>
            </w:r>
          </w:p>
        </w:tc>
      </w:tr>
      <w:tr w:rsidR="00DB717E" w14:paraId="4E944FE2" w14:textId="77777777" w:rsidTr="00DB717E">
        <w:tc>
          <w:tcPr>
            <w:tcW w:w="1803" w:type="dxa"/>
            <w:tcBorders>
              <w:top w:val="single" w:sz="4" w:space="0" w:color="auto"/>
              <w:left w:val="single" w:sz="4" w:space="0" w:color="auto"/>
              <w:bottom w:val="single" w:sz="4" w:space="0" w:color="auto"/>
              <w:right w:val="single" w:sz="4" w:space="0" w:color="auto"/>
            </w:tcBorders>
          </w:tcPr>
          <w:p w14:paraId="0195C21D" w14:textId="77777777" w:rsidR="00DB717E" w:rsidRDefault="00DB717E">
            <w:pPr>
              <w:rPr>
                <w:rFonts w:cstheme="minorHAnsi"/>
                <w:sz w:val="20"/>
                <w:szCs w:val="20"/>
              </w:rPr>
            </w:pPr>
            <w:r>
              <w:rPr>
                <w:rFonts w:cstheme="minorHAnsi"/>
                <w:sz w:val="20"/>
                <w:szCs w:val="20"/>
              </w:rPr>
              <w:t>Key text: Travel brochures for Greece</w:t>
            </w:r>
          </w:p>
          <w:p w14:paraId="694471A1" w14:textId="77777777" w:rsidR="00DB717E" w:rsidRDefault="00DB717E">
            <w:pPr>
              <w:rPr>
                <w:rFonts w:cstheme="minorHAnsi"/>
                <w:sz w:val="20"/>
                <w:szCs w:val="20"/>
              </w:rPr>
            </w:pPr>
          </w:p>
          <w:p w14:paraId="01C815F2" w14:textId="77777777" w:rsidR="00DB717E" w:rsidRDefault="00DB717E">
            <w:pPr>
              <w:rPr>
                <w:rFonts w:cstheme="minorHAnsi"/>
                <w:sz w:val="20"/>
                <w:szCs w:val="20"/>
              </w:rPr>
            </w:pPr>
            <w:r>
              <w:rPr>
                <w:rFonts w:cstheme="minorHAnsi"/>
                <w:sz w:val="20"/>
                <w:szCs w:val="20"/>
              </w:rPr>
              <w:t xml:space="preserve">Read through information and pick out key info </w:t>
            </w:r>
            <w:hyperlink r:id="rId18" w:history="1">
              <w:r>
                <w:rPr>
                  <w:rStyle w:val="Hyperlink"/>
                  <w:rFonts w:cstheme="minorHAnsi"/>
                  <w:sz w:val="20"/>
                  <w:szCs w:val="20"/>
                </w:rPr>
                <w:t>https://www.greeka.com/greece-culture/</w:t>
              </w:r>
            </w:hyperlink>
          </w:p>
          <w:p w14:paraId="73FE856E" w14:textId="77777777" w:rsidR="00DB717E" w:rsidRDefault="00DB717E">
            <w:pPr>
              <w:rPr>
                <w:rFonts w:cstheme="minorHAnsi"/>
                <w:sz w:val="20"/>
                <w:szCs w:val="20"/>
              </w:rPr>
            </w:pPr>
          </w:p>
        </w:tc>
        <w:tc>
          <w:tcPr>
            <w:tcW w:w="1803" w:type="dxa"/>
            <w:gridSpan w:val="3"/>
            <w:tcBorders>
              <w:top w:val="single" w:sz="4" w:space="0" w:color="auto"/>
              <w:left w:val="single" w:sz="4" w:space="0" w:color="auto"/>
              <w:bottom w:val="single" w:sz="4" w:space="0" w:color="auto"/>
              <w:right w:val="single" w:sz="4" w:space="0" w:color="auto"/>
            </w:tcBorders>
            <w:hideMark/>
          </w:tcPr>
          <w:p w14:paraId="0651C6BA" w14:textId="77777777" w:rsidR="00DB717E" w:rsidRDefault="00DB717E">
            <w:pPr>
              <w:rPr>
                <w:rFonts w:cstheme="minorHAnsi"/>
                <w:sz w:val="20"/>
                <w:szCs w:val="20"/>
              </w:rPr>
            </w:pPr>
            <w:r>
              <w:rPr>
                <w:rFonts w:cstheme="minorHAnsi"/>
                <w:sz w:val="20"/>
                <w:szCs w:val="20"/>
              </w:rPr>
              <w:t>Key text: Greek Myths</w:t>
            </w:r>
          </w:p>
          <w:p w14:paraId="0A41780F" w14:textId="20C06981" w:rsidR="00DB717E" w:rsidRDefault="00DB717E">
            <w:pPr>
              <w:rPr>
                <w:rFonts w:cstheme="minorHAnsi"/>
                <w:sz w:val="20"/>
                <w:szCs w:val="20"/>
              </w:rPr>
            </w:pPr>
            <w:r>
              <w:rPr>
                <w:noProof/>
              </w:rPr>
              <w:drawing>
                <wp:inline distT="0" distB="0" distL="0" distR="0" wp14:anchorId="255132CA" wp14:editId="4DFDE82A">
                  <wp:extent cx="1021080" cy="1272540"/>
                  <wp:effectExtent l="0" t="0" r="7620" b="3810"/>
                  <wp:docPr id="10" name="Picture 10" descr="Greek Myths: Amazon.co.uk: Marcia Williams: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reek Myths: Amazon.co.uk: Marcia Williams: Book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21080" cy="1272540"/>
                          </a:xfrm>
                          <a:prstGeom prst="rect">
                            <a:avLst/>
                          </a:prstGeom>
                          <a:noFill/>
                          <a:ln>
                            <a:noFill/>
                          </a:ln>
                        </pic:spPr>
                      </pic:pic>
                    </a:graphicData>
                  </a:graphic>
                </wp:inline>
              </w:drawing>
            </w:r>
          </w:p>
        </w:tc>
        <w:tc>
          <w:tcPr>
            <w:tcW w:w="1803" w:type="dxa"/>
            <w:gridSpan w:val="2"/>
            <w:tcBorders>
              <w:top w:val="single" w:sz="4" w:space="0" w:color="auto"/>
              <w:left w:val="single" w:sz="4" w:space="0" w:color="auto"/>
              <w:bottom w:val="single" w:sz="4" w:space="0" w:color="auto"/>
              <w:right w:val="single" w:sz="4" w:space="0" w:color="auto"/>
            </w:tcBorders>
            <w:hideMark/>
          </w:tcPr>
          <w:p w14:paraId="0CA78A8E" w14:textId="77777777" w:rsidR="00DB717E" w:rsidRDefault="00DB717E">
            <w:pPr>
              <w:rPr>
                <w:rFonts w:cstheme="minorHAnsi"/>
                <w:sz w:val="20"/>
                <w:szCs w:val="20"/>
              </w:rPr>
            </w:pPr>
            <w:r>
              <w:rPr>
                <w:rFonts w:cstheme="minorHAnsi"/>
                <w:sz w:val="20"/>
                <w:szCs w:val="20"/>
              </w:rPr>
              <w:t xml:space="preserve">Key text: Theseus and the Minotaur continued. </w:t>
            </w:r>
          </w:p>
        </w:tc>
        <w:tc>
          <w:tcPr>
            <w:tcW w:w="1803" w:type="dxa"/>
            <w:gridSpan w:val="3"/>
            <w:tcBorders>
              <w:top w:val="single" w:sz="4" w:space="0" w:color="auto"/>
              <w:left w:val="single" w:sz="4" w:space="0" w:color="auto"/>
              <w:bottom w:val="single" w:sz="4" w:space="0" w:color="auto"/>
              <w:right w:val="single" w:sz="4" w:space="0" w:color="auto"/>
            </w:tcBorders>
            <w:hideMark/>
          </w:tcPr>
          <w:p w14:paraId="127B186B" w14:textId="77777777" w:rsidR="00DB717E" w:rsidRDefault="00DB717E">
            <w:pPr>
              <w:rPr>
                <w:rFonts w:cstheme="minorHAnsi"/>
                <w:sz w:val="20"/>
                <w:szCs w:val="20"/>
              </w:rPr>
            </w:pPr>
            <w:r>
              <w:rPr>
                <w:rFonts w:cstheme="minorHAnsi"/>
                <w:sz w:val="20"/>
                <w:szCs w:val="20"/>
              </w:rPr>
              <w:t>Key text: Theseus and the Minotaur continued.</w:t>
            </w:r>
          </w:p>
        </w:tc>
        <w:tc>
          <w:tcPr>
            <w:tcW w:w="1804" w:type="dxa"/>
            <w:tcBorders>
              <w:top w:val="single" w:sz="4" w:space="0" w:color="auto"/>
              <w:left w:val="single" w:sz="4" w:space="0" w:color="auto"/>
              <w:bottom w:val="single" w:sz="4" w:space="0" w:color="auto"/>
              <w:right w:val="single" w:sz="4" w:space="0" w:color="auto"/>
            </w:tcBorders>
          </w:tcPr>
          <w:p w14:paraId="17648881" w14:textId="77777777" w:rsidR="00DB717E" w:rsidRDefault="00DB717E">
            <w:pPr>
              <w:rPr>
                <w:rFonts w:cstheme="minorHAnsi"/>
                <w:sz w:val="20"/>
                <w:szCs w:val="20"/>
              </w:rPr>
            </w:pPr>
            <w:r>
              <w:rPr>
                <w:rFonts w:cstheme="minorHAnsi"/>
                <w:sz w:val="20"/>
                <w:szCs w:val="20"/>
              </w:rPr>
              <w:t>Key text: Legends Poems- ORT</w:t>
            </w:r>
          </w:p>
          <w:p w14:paraId="06D58938" w14:textId="3B2F6A01" w:rsidR="00DB717E" w:rsidRDefault="00DB717E">
            <w:pPr>
              <w:rPr>
                <w:rFonts w:cstheme="minorHAnsi"/>
                <w:sz w:val="20"/>
                <w:szCs w:val="20"/>
              </w:rPr>
            </w:pPr>
            <w:r>
              <w:rPr>
                <w:noProof/>
              </w:rPr>
              <w:drawing>
                <wp:inline distT="0" distB="0" distL="0" distR="0" wp14:anchorId="37164567" wp14:editId="71ADFF7E">
                  <wp:extent cx="1074420" cy="1432560"/>
                  <wp:effectExtent l="0" t="0" r="0" b="0"/>
                  <wp:docPr id="9" name="Picture 9" descr="Librarika: Oxford Reading Tree: Stages 7 &amp; 8: More Conkers Poet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ibrarika: Oxford Reading Tree: Stages 7 &amp; 8: More Conkers Poetry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74420" cy="1432560"/>
                          </a:xfrm>
                          <a:prstGeom prst="rect">
                            <a:avLst/>
                          </a:prstGeom>
                          <a:noFill/>
                          <a:ln>
                            <a:noFill/>
                          </a:ln>
                        </pic:spPr>
                      </pic:pic>
                    </a:graphicData>
                  </a:graphic>
                </wp:inline>
              </w:drawing>
            </w:r>
            <w:r>
              <w:rPr>
                <w:sz w:val="20"/>
                <w:szCs w:val="20"/>
              </w:rPr>
              <w:t xml:space="preserve"> </w:t>
            </w:r>
          </w:p>
          <w:p w14:paraId="48FDE057" w14:textId="77777777" w:rsidR="00DB717E" w:rsidRDefault="00DB717E">
            <w:pPr>
              <w:rPr>
                <w:rFonts w:cstheme="minorHAnsi"/>
                <w:sz w:val="20"/>
                <w:szCs w:val="20"/>
              </w:rPr>
            </w:pPr>
          </w:p>
        </w:tc>
      </w:tr>
      <w:tr w:rsidR="00DB717E" w14:paraId="490620BD" w14:textId="77777777" w:rsidTr="00DB717E">
        <w:tc>
          <w:tcPr>
            <w:tcW w:w="1803" w:type="dxa"/>
            <w:tcBorders>
              <w:top w:val="single" w:sz="4" w:space="0" w:color="auto"/>
              <w:left w:val="single" w:sz="4" w:space="0" w:color="auto"/>
              <w:bottom w:val="single" w:sz="4" w:space="0" w:color="auto"/>
              <w:right w:val="single" w:sz="4" w:space="0" w:color="auto"/>
            </w:tcBorders>
          </w:tcPr>
          <w:p w14:paraId="2AC9689F" w14:textId="77777777" w:rsidR="00DB717E" w:rsidRDefault="00DB717E">
            <w:pPr>
              <w:rPr>
                <w:sz w:val="20"/>
                <w:szCs w:val="20"/>
              </w:rPr>
            </w:pPr>
            <w:r>
              <w:rPr>
                <w:sz w:val="20"/>
                <w:szCs w:val="20"/>
              </w:rPr>
              <w:t xml:space="preserve">Outcomes: Research about modern day Greece and create an information poster about modern day Greece. This will be a double page poster where the other side will be a comparison about Ancient Greece (this will be completed during topic sessions). </w:t>
            </w:r>
          </w:p>
          <w:p w14:paraId="0BBF553C" w14:textId="77777777" w:rsidR="00DB717E" w:rsidRDefault="00DB717E">
            <w:pPr>
              <w:rPr>
                <w:sz w:val="20"/>
                <w:szCs w:val="20"/>
              </w:rPr>
            </w:pPr>
          </w:p>
          <w:p w14:paraId="46359E7C" w14:textId="77777777" w:rsidR="00DB717E" w:rsidRDefault="00DB717E">
            <w:pPr>
              <w:rPr>
                <w:sz w:val="20"/>
                <w:szCs w:val="20"/>
              </w:rPr>
            </w:pPr>
          </w:p>
          <w:p w14:paraId="120DE406" w14:textId="77777777" w:rsidR="00DB717E" w:rsidRDefault="00DB717E">
            <w:pPr>
              <w:rPr>
                <w:sz w:val="20"/>
                <w:szCs w:val="20"/>
              </w:rPr>
            </w:pPr>
          </w:p>
          <w:p w14:paraId="39F18003" w14:textId="77777777" w:rsidR="00DB717E" w:rsidRDefault="00DB717E">
            <w:pPr>
              <w:rPr>
                <w:sz w:val="20"/>
                <w:szCs w:val="20"/>
              </w:rPr>
            </w:pPr>
          </w:p>
          <w:p w14:paraId="00C8D806" w14:textId="77777777" w:rsidR="00DB717E" w:rsidRDefault="00DB717E">
            <w:pPr>
              <w:rPr>
                <w:sz w:val="20"/>
                <w:szCs w:val="20"/>
              </w:rPr>
            </w:pPr>
          </w:p>
          <w:p w14:paraId="341404FE" w14:textId="77777777" w:rsidR="00DB717E" w:rsidRDefault="00DB717E">
            <w:pPr>
              <w:rPr>
                <w:sz w:val="20"/>
                <w:szCs w:val="20"/>
              </w:rPr>
            </w:pPr>
          </w:p>
          <w:p w14:paraId="7F10618F" w14:textId="77777777" w:rsidR="00DB717E" w:rsidRDefault="00DB717E">
            <w:pPr>
              <w:rPr>
                <w:sz w:val="20"/>
                <w:szCs w:val="20"/>
              </w:rPr>
            </w:pPr>
          </w:p>
          <w:p w14:paraId="327B95C3" w14:textId="77777777" w:rsidR="00DB717E" w:rsidRDefault="00DB717E">
            <w:pPr>
              <w:rPr>
                <w:sz w:val="20"/>
                <w:szCs w:val="20"/>
              </w:rPr>
            </w:pPr>
          </w:p>
          <w:p w14:paraId="4A2D1DCD" w14:textId="77777777" w:rsidR="00DB717E" w:rsidRDefault="00DB717E">
            <w:pPr>
              <w:rPr>
                <w:sz w:val="20"/>
                <w:szCs w:val="20"/>
              </w:rPr>
            </w:pPr>
          </w:p>
          <w:p w14:paraId="3FDD11A5" w14:textId="77777777" w:rsidR="00DB717E" w:rsidRDefault="00DB717E">
            <w:pPr>
              <w:rPr>
                <w:sz w:val="20"/>
                <w:szCs w:val="20"/>
              </w:rPr>
            </w:pPr>
          </w:p>
          <w:p w14:paraId="1EFACE6B" w14:textId="77777777" w:rsidR="00DB717E" w:rsidRDefault="00DB717E">
            <w:pPr>
              <w:rPr>
                <w:sz w:val="20"/>
                <w:szCs w:val="20"/>
              </w:rPr>
            </w:pPr>
          </w:p>
          <w:p w14:paraId="16CDB2CB" w14:textId="77777777" w:rsidR="00DB717E" w:rsidRDefault="00DB717E">
            <w:pPr>
              <w:rPr>
                <w:sz w:val="20"/>
                <w:szCs w:val="20"/>
              </w:rPr>
            </w:pPr>
          </w:p>
          <w:p w14:paraId="6C50DA01" w14:textId="77777777" w:rsidR="00DB717E" w:rsidRDefault="00DB717E">
            <w:pPr>
              <w:rPr>
                <w:sz w:val="20"/>
                <w:szCs w:val="20"/>
              </w:rPr>
            </w:pPr>
          </w:p>
        </w:tc>
        <w:tc>
          <w:tcPr>
            <w:tcW w:w="1803" w:type="dxa"/>
            <w:gridSpan w:val="3"/>
            <w:tcBorders>
              <w:top w:val="single" w:sz="4" w:space="0" w:color="auto"/>
              <w:left w:val="single" w:sz="4" w:space="0" w:color="auto"/>
              <w:bottom w:val="single" w:sz="4" w:space="0" w:color="auto"/>
              <w:right w:val="single" w:sz="4" w:space="0" w:color="auto"/>
            </w:tcBorders>
            <w:hideMark/>
          </w:tcPr>
          <w:p w14:paraId="74C84468" w14:textId="77777777" w:rsidR="00DB717E" w:rsidRDefault="00DB717E">
            <w:pPr>
              <w:rPr>
                <w:rFonts w:cstheme="minorHAnsi"/>
                <w:sz w:val="20"/>
                <w:szCs w:val="20"/>
              </w:rPr>
            </w:pPr>
            <w:r>
              <w:rPr>
                <w:rFonts w:cstheme="minorHAnsi"/>
                <w:sz w:val="20"/>
                <w:szCs w:val="20"/>
              </w:rPr>
              <w:t xml:space="preserve">Outcomes: Focus on Theseus and the Minotaur. Artis session for travel through the labyrinth. Collect adverbs to describe how Theseus moved around the Labyrinth. Learn about speech marks to punctuate direct speech. </w:t>
            </w:r>
          </w:p>
        </w:tc>
        <w:tc>
          <w:tcPr>
            <w:tcW w:w="1803" w:type="dxa"/>
            <w:gridSpan w:val="2"/>
            <w:tcBorders>
              <w:top w:val="single" w:sz="4" w:space="0" w:color="auto"/>
              <w:left w:val="single" w:sz="4" w:space="0" w:color="auto"/>
              <w:bottom w:val="single" w:sz="4" w:space="0" w:color="auto"/>
              <w:right w:val="single" w:sz="4" w:space="0" w:color="auto"/>
            </w:tcBorders>
            <w:hideMark/>
          </w:tcPr>
          <w:p w14:paraId="41F54749" w14:textId="77777777" w:rsidR="00DB717E" w:rsidRDefault="00DB717E">
            <w:pPr>
              <w:rPr>
                <w:rFonts w:cstheme="minorHAnsi"/>
                <w:sz w:val="20"/>
                <w:szCs w:val="20"/>
              </w:rPr>
            </w:pPr>
            <w:r>
              <w:rPr>
                <w:rFonts w:cstheme="minorHAnsi"/>
                <w:sz w:val="20"/>
                <w:szCs w:val="20"/>
              </w:rPr>
              <w:t>Outcomes:</w:t>
            </w:r>
          </w:p>
          <w:p w14:paraId="79BC9EF2" w14:textId="77777777" w:rsidR="00DB717E" w:rsidRDefault="00DB717E">
            <w:pPr>
              <w:rPr>
                <w:rFonts w:cstheme="minorHAnsi"/>
                <w:sz w:val="20"/>
                <w:szCs w:val="20"/>
              </w:rPr>
            </w:pPr>
            <w:r>
              <w:rPr>
                <w:rFonts w:cstheme="minorHAnsi"/>
                <w:sz w:val="20"/>
                <w:szCs w:val="20"/>
              </w:rPr>
              <w:t xml:space="preserve">Artis session of Theseus and the Minotaur. Take freeze frame pictures of the different parts of the story. Retell the start of the story. Paired and supported writing. </w:t>
            </w:r>
          </w:p>
        </w:tc>
        <w:tc>
          <w:tcPr>
            <w:tcW w:w="1803" w:type="dxa"/>
            <w:gridSpan w:val="3"/>
            <w:tcBorders>
              <w:top w:val="single" w:sz="4" w:space="0" w:color="auto"/>
              <w:left w:val="single" w:sz="4" w:space="0" w:color="auto"/>
              <w:bottom w:val="single" w:sz="4" w:space="0" w:color="auto"/>
              <w:right w:val="single" w:sz="4" w:space="0" w:color="auto"/>
            </w:tcBorders>
            <w:hideMark/>
          </w:tcPr>
          <w:p w14:paraId="542AAB8A" w14:textId="77777777" w:rsidR="00DB717E" w:rsidRDefault="00DB717E">
            <w:pPr>
              <w:rPr>
                <w:rFonts w:cstheme="minorHAnsi"/>
                <w:sz w:val="20"/>
                <w:szCs w:val="20"/>
              </w:rPr>
            </w:pPr>
            <w:r>
              <w:rPr>
                <w:rFonts w:cstheme="minorHAnsi"/>
                <w:sz w:val="20"/>
                <w:szCs w:val="20"/>
              </w:rPr>
              <w:t xml:space="preserve">Outcomes: Innovate the story by creating own mythical creature. Describe the character. Retell the middle and end of the story using own mythical creature. </w:t>
            </w:r>
          </w:p>
        </w:tc>
        <w:tc>
          <w:tcPr>
            <w:tcW w:w="1804" w:type="dxa"/>
            <w:tcBorders>
              <w:top w:val="single" w:sz="4" w:space="0" w:color="auto"/>
              <w:left w:val="single" w:sz="4" w:space="0" w:color="auto"/>
              <w:bottom w:val="single" w:sz="4" w:space="0" w:color="auto"/>
              <w:right w:val="single" w:sz="4" w:space="0" w:color="auto"/>
            </w:tcBorders>
          </w:tcPr>
          <w:p w14:paraId="0403B044" w14:textId="77777777" w:rsidR="00DB717E" w:rsidRDefault="00DB717E">
            <w:pPr>
              <w:rPr>
                <w:rFonts w:cstheme="minorHAnsi"/>
                <w:sz w:val="20"/>
                <w:szCs w:val="20"/>
              </w:rPr>
            </w:pPr>
            <w:r>
              <w:rPr>
                <w:rFonts w:cstheme="minorHAnsi"/>
                <w:sz w:val="20"/>
                <w:szCs w:val="20"/>
              </w:rPr>
              <w:t>Outcomes:</w:t>
            </w:r>
          </w:p>
          <w:p w14:paraId="1C8DE018" w14:textId="77777777" w:rsidR="00DB717E" w:rsidRDefault="00DB717E">
            <w:pPr>
              <w:rPr>
                <w:rFonts w:cstheme="minorHAnsi"/>
                <w:sz w:val="20"/>
                <w:szCs w:val="20"/>
              </w:rPr>
            </w:pPr>
            <w:r>
              <w:rPr>
                <w:rFonts w:cstheme="minorHAnsi"/>
                <w:sz w:val="20"/>
                <w:szCs w:val="20"/>
              </w:rPr>
              <w:t xml:space="preserve">Perform the poem aloud using instruments to demonstrate the thunder etc. </w:t>
            </w:r>
          </w:p>
          <w:p w14:paraId="09DAC5D3" w14:textId="77777777" w:rsidR="00DB717E" w:rsidRDefault="00DB717E">
            <w:pPr>
              <w:rPr>
                <w:rFonts w:cstheme="minorHAnsi"/>
                <w:sz w:val="20"/>
                <w:szCs w:val="20"/>
              </w:rPr>
            </w:pPr>
          </w:p>
          <w:p w14:paraId="28E3DF9C" w14:textId="77777777" w:rsidR="00DB717E" w:rsidRDefault="00DB717E">
            <w:pPr>
              <w:rPr>
                <w:rFonts w:cstheme="minorHAnsi"/>
                <w:sz w:val="20"/>
                <w:szCs w:val="20"/>
              </w:rPr>
            </w:pPr>
            <w:r>
              <w:rPr>
                <w:rFonts w:cstheme="minorHAnsi"/>
                <w:sz w:val="20"/>
                <w:szCs w:val="20"/>
              </w:rPr>
              <w:t>Write up your own poem about a Greek God thinking about their symbols and powers.</w:t>
            </w:r>
          </w:p>
        </w:tc>
      </w:tr>
      <w:tr w:rsidR="00DB717E" w14:paraId="09C92DF5" w14:textId="77777777" w:rsidTr="00DB717E">
        <w:tc>
          <w:tcPr>
            <w:tcW w:w="9016" w:type="dxa"/>
            <w:gridSpan w:val="10"/>
            <w:tcBorders>
              <w:top w:val="single" w:sz="4" w:space="0" w:color="auto"/>
              <w:left w:val="single" w:sz="4" w:space="0" w:color="auto"/>
              <w:bottom w:val="single" w:sz="4" w:space="0" w:color="auto"/>
              <w:right w:val="single" w:sz="4" w:space="0" w:color="auto"/>
            </w:tcBorders>
            <w:shd w:val="clear" w:color="auto" w:fill="8EAADB" w:themeFill="accent5" w:themeFillTint="99"/>
            <w:hideMark/>
          </w:tcPr>
          <w:p w14:paraId="0B22CDED" w14:textId="77777777" w:rsidR="00DB717E" w:rsidRDefault="00DB717E">
            <w:r>
              <w:rPr>
                <w:u w:val="single"/>
              </w:rPr>
              <w:lastRenderedPageBreak/>
              <w:t>Topic:</w:t>
            </w:r>
            <w:r>
              <w:t xml:space="preserve"> </w:t>
            </w:r>
            <w:r>
              <w:rPr>
                <w:b/>
                <w:i/>
              </w:rPr>
              <w:t>You are What You Eat</w:t>
            </w:r>
          </w:p>
          <w:p w14:paraId="5142B9B7" w14:textId="77777777" w:rsidR="00DB717E" w:rsidRDefault="00DB717E">
            <w:pPr>
              <w:rPr>
                <w:i/>
              </w:rPr>
            </w:pPr>
            <w:r>
              <w:t xml:space="preserve">Tier 2 vocabulary: </w:t>
            </w:r>
            <w:r>
              <w:rPr>
                <w:i/>
              </w:rPr>
              <w:t xml:space="preserve">system, support, develop, sources, provides </w:t>
            </w:r>
          </w:p>
          <w:p w14:paraId="07DB794D" w14:textId="77777777" w:rsidR="00DB717E" w:rsidRDefault="00DB717E">
            <w:r>
              <w:rPr>
                <w:i/>
              </w:rPr>
              <w:t>variety, sternly, common, disguise, discovery</w:t>
            </w:r>
          </w:p>
        </w:tc>
      </w:tr>
      <w:tr w:rsidR="00DB717E" w14:paraId="32DE6F16" w14:textId="77777777" w:rsidTr="00DB717E">
        <w:tc>
          <w:tcPr>
            <w:tcW w:w="2254" w:type="dxa"/>
            <w:gridSpan w:val="2"/>
            <w:tcBorders>
              <w:top w:val="single" w:sz="4" w:space="0" w:color="auto"/>
              <w:left w:val="single" w:sz="4" w:space="0" w:color="auto"/>
              <w:bottom w:val="single" w:sz="4" w:space="0" w:color="auto"/>
              <w:right w:val="single" w:sz="4" w:space="0" w:color="auto"/>
            </w:tcBorders>
            <w:hideMark/>
          </w:tcPr>
          <w:p w14:paraId="05F4BF36" w14:textId="77777777" w:rsidR="00DB717E" w:rsidRDefault="00DB717E">
            <w:pPr>
              <w:rPr>
                <w:rFonts w:cstheme="minorHAnsi"/>
                <w:sz w:val="20"/>
                <w:szCs w:val="20"/>
              </w:rPr>
            </w:pPr>
            <w:r>
              <w:rPr>
                <w:rFonts w:cstheme="minorHAnsi"/>
                <w:sz w:val="20"/>
                <w:szCs w:val="20"/>
              </w:rPr>
              <w:t>Week 1</w:t>
            </w:r>
          </w:p>
        </w:tc>
        <w:tc>
          <w:tcPr>
            <w:tcW w:w="2254" w:type="dxa"/>
            <w:gridSpan w:val="3"/>
            <w:tcBorders>
              <w:top w:val="single" w:sz="4" w:space="0" w:color="auto"/>
              <w:left w:val="single" w:sz="4" w:space="0" w:color="auto"/>
              <w:bottom w:val="single" w:sz="4" w:space="0" w:color="auto"/>
              <w:right w:val="single" w:sz="4" w:space="0" w:color="auto"/>
            </w:tcBorders>
            <w:hideMark/>
          </w:tcPr>
          <w:p w14:paraId="19583EBB" w14:textId="77777777" w:rsidR="00DB717E" w:rsidRDefault="00DB717E">
            <w:pPr>
              <w:rPr>
                <w:rFonts w:cstheme="minorHAnsi"/>
                <w:sz w:val="20"/>
                <w:szCs w:val="20"/>
              </w:rPr>
            </w:pPr>
            <w:r>
              <w:rPr>
                <w:rFonts w:cstheme="minorHAnsi"/>
                <w:sz w:val="20"/>
                <w:szCs w:val="20"/>
              </w:rPr>
              <w:t>Week 2</w:t>
            </w:r>
          </w:p>
        </w:tc>
        <w:tc>
          <w:tcPr>
            <w:tcW w:w="2254" w:type="dxa"/>
            <w:gridSpan w:val="3"/>
            <w:tcBorders>
              <w:top w:val="single" w:sz="4" w:space="0" w:color="auto"/>
              <w:left w:val="single" w:sz="4" w:space="0" w:color="auto"/>
              <w:bottom w:val="single" w:sz="4" w:space="0" w:color="auto"/>
              <w:right w:val="single" w:sz="4" w:space="0" w:color="auto"/>
            </w:tcBorders>
            <w:hideMark/>
          </w:tcPr>
          <w:p w14:paraId="696B43AE" w14:textId="77777777" w:rsidR="00DB717E" w:rsidRDefault="00DB717E">
            <w:pPr>
              <w:rPr>
                <w:rFonts w:cstheme="minorHAnsi"/>
                <w:sz w:val="20"/>
                <w:szCs w:val="20"/>
              </w:rPr>
            </w:pPr>
            <w:r>
              <w:rPr>
                <w:rFonts w:cstheme="minorHAnsi"/>
                <w:sz w:val="20"/>
                <w:szCs w:val="20"/>
              </w:rPr>
              <w:t>Week 3</w:t>
            </w:r>
          </w:p>
        </w:tc>
        <w:tc>
          <w:tcPr>
            <w:tcW w:w="2254" w:type="dxa"/>
            <w:gridSpan w:val="2"/>
            <w:tcBorders>
              <w:top w:val="single" w:sz="4" w:space="0" w:color="auto"/>
              <w:left w:val="single" w:sz="4" w:space="0" w:color="auto"/>
              <w:bottom w:val="single" w:sz="4" w:space="0" w:color="auto"/>
              <w:right w:val="single" w:sz="4" w:space="0" w:color="auto"/>
            </w:tcBorders>
            <w:hideMark/>
          </w:tcPr>
          <w:p w14:paraId="53104972" w14:textId="77777777" w:rsidR="00DB717E" w:rsidRDefault="00DB717E">
            <w:pPr>
              <w:rPr>
                <w:rFonts w:cstheme="minorHAnsi"/>
                <w:sz w:val="20"/>
                <w:szCs w:val="20"/>
              </w:rPr>
            </w:pPr>
            <w:r>
              <w:rPr>
                <w:rFonts w:cstheme="minorHAnsi"/>
                <w:sz w:val="20"/>
                <w:szCs w:val="20"/>
              </w:rPr>
              <w:t>Week 4</w:t>
            </w:r>
          </w:p>
        </w:tc>
      </w:tr>
      <w:tr w:rsidR="00DB717E" w14:paraId="672E67EF" w14:textId="77777777" w:rsidTr="00DB717E">
        <w:tc>
          <w:tcPr>
            <w:tcW w:w="2254" w:type="dxa"/>
            <w:gridSpan w:val="2"/>
            <w:tcBorders>
              <w:top w:val="single" w:sz="4" w:space="0" w:color="auto"/>
              <w:left w:val="single" w:sz="4" w:space="0" w:color="auto"/>
              <w:bottom w:val="single" w:sz="4" w:space="0" w:color="auto"/>
              <w:right w:val="single" w:sz="4" w:space="0" w:color="auto"/>
            </w:tcBorders>
          </w:tcPr>
          <w:p w14:paraId="1A585C36" w14:textId="77777777" w:rsidR="00DB717E" w:rsidRDefault="00DB717E">
            <w:pPr>
              <w:rPr>
                <w:rFonts w:cstheme="minorHAnsi"/>
                <w:sz w:val="20"/>
                <w:szCs w:val="20"/>
              </w:rPr>
            </w:pPr>
            <w:r>
              <w:rPr>
                <w:rFonts w:cstheme="minorHAnsi"/>
                <w:sz w:val="20"/>
                <w:szCs w:val="20"/>
              </w:rPr>
              <w:t>Key text: Poetry focus Sound Collector by Roger McGough and ‘The Taste-Taker’ by Josie Whitehead</w:t>
            </w:r>
          </w:p>
          <w:p w14:paraId="4AD64674" w14:textId="77777777" w:rsidR="00DB717E" w:rsidRDefault="00DB717E">
            <w:pPr>
              <w:rPr>
                <w:rFonts w:cstheme="minorHAnsi"/>
                <w:sz w:val="20"/>
                <w:szCs w:val="20"/>
              </w:rPr>
            </w:pPr>
          </w:p>
        </w:tc>
        <w:tc>
          <w:tcPr>
            <w:tcW w:w="2254" w:type="dxa"/>
            <w:gridSpan w:val="3"/>
            <w:tcBorders>
              <w:top w:val="single" w:sz="4" w:space="0" w:color="auto"/>
              <w:left w:val="single" w:sz="4" w:space="0" w:color="auto"/>
              <w:bottom w:val="single" w:sz="4" w:space="0" w:color="auto"/>
              <w:right w:val="single" w:sz="4" w:space="0" w:color="auto"/>
            </w:tcBorders>
            <w:hideMark/>
          </w:tcPr>
          <w:p w14:paraId="1959AAE2" w14:textId="76F61B7F" w:rsidR="00DB717E" w:rsidRDefault="00DB717E">
            <w:pPr>
              <w:rPr>
                <w:rFonts w:cstheme="minorHAnsi"/>
                <w:sz w:val="20"/>
                <w:szCs w:val="20"/>
              </w:rPr>
            </w:pPr>
            <w:r>
              <w:rPr>
                <w:sz w:val="20"/>
                <w:szCs w:val="20"/>
              </w:rPr>
              <w:t>Key text:</w:t>
            </w:r>
            <w:r>
              <w:rPr>
                <w:noProof/>
                <w:sz w:val="20"/>
                <w:szCs w:val="20"/>
                <w:lang w:eastAsia="en-GB"/>
              </w:rPr>
              <w:t xml:space="preserve"> </w:t>
            </w:r>
            <w:r>
              <w:rPr>
                <w:sz w:val="20"/>
                <w:szCs w:val="20"/>
              </w:rPr>
              <w:t>Wanted: The Perfect Pet. Book used as a hook into topic about animals.</w:t>
            </w:r>
            <w:r>
              <w:rPr>
                <w:noProof/>
              </w:rPr>
              <w:drawing>
                <wp:inline distT="0" distB="0" distL="0" distR="0" wp14:anchorId="6C7147F9" wp14:editId="59DFBA2C">
                  <wp:extent cx="1219200" cy="1264920"/>
                  <wp:effectExtent l="0" t="0" r="0" b="0"/>
                  <wp:docPr id="8" name="Picture 8" descr="Wanted: The Perfect Pet (Spot &amp; Henry) eBook: Fiona Robert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anted: The Perfect Pet (Spot &amp; Henry) eBook: Fiona Roberton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19200" cy="1264920"/>
                          </a:xfrm>
                          <a:prstGeom prst="rect">
                            <a:avLst/>
                          </a:prstGeom>
                          <a:noFill/>
                          <a:ln>
                            <a:noFill/>
                          </a:ln>
                        </pic:spPr>
                      </pic:pic>
                    </a:graphicData>
                  </a:graphic>
                </wp:inline>
              </w:drawing>
            </w:r>
          </w:p>
        </w:tc>
        <w:tc>
          <w:tcPr>
            <w:tcW w:w="2254" w:type="dxa"/>
            <w:gridSpan w:val="3"/>
            <w:tcBorders>
              <w:top w:val="single" w:sz="4" w:space="0" w:color="auto"/>
              <w:left w:val="single" w:sz="4" w:space="0" w:color="auto"/>
              <w:bottom w:val="single" w:sz="4" w:space="0" w:color="auto"/>
              <w:right w:val="single" w:sz="4" w:space="0" w:color="auto"/>
            </w:tcBorders>
            <w:hideMark/>
          </w:tcPr>
          <w:p w14:paraId="1FFD524E" w14:textId="77777777" w:rsidR="00DB717E" w:rsidRDefault="00DB717E">
            <w:pPr>
              <w:rPr>
                <w:rFonts w:cstheme="minorHAnsi"/>
                <w:sz w:val="20"/>
                <w:szCs w:val="20"/>
              </w:rPr>
            </w:pPr>
            <w:r>
              <w:rPr>
                <w:rFonts w:cstheme="minorHAnsi"/>
                <w:sz w:val="20"/>
                <w:szCs w:val="20"/>
              </w:rPr>
              <w:t xml:space="preserve">Key text: Wanted: The Perfect Pet continued </w:t>
            </w:r>
          </w:p>
        </w:tc>
        <w:tc>
          <w:tcPr>
            <w:tcW w:w="2254" w:type="dxa"/>
            <w:gridSpan w:val="2"/>
            <w:tcBorders>
              <w:top w:val="single" w:sz="4" w:space="0" w:color="auto"/>
              <w:left w:val="single" w:sz="4" w:space="0" w:color="auto"/>
              <w:bottom w:val="single" w:sz="4" w:space="0" w:color="auto"/>
              <w:right w:val="single" w:sz="4" w:space="0" w:color="auto"/>
            </w:tcBorders>
            <w:hideMark/>
          </w:tcPr>
          <w:p w14:paraId="544B48A3" w14:textId="77777777" w:rsidR="00DB717E" w:rsidRDefault="00DB717E">
            <w:pPr>
              <w:rPr>
                <w:rFonts w:cstheme="minorHAnsi"/>
                <w:sz w:val="20"/>
                <w:szCs w:val="20"/>
              </w:rPr>
            </w:pPr>
            <w:r>
              <w:rPr>
                <w:rFonts w:cstheme="minorHAnsi"/>
                <w:sz w:val="20"/>
                <w:szCs w:val="20"/>
              </w:rPr>
              <w:t>Key text: Wanted: The Perfect Pet continued</w:t>
            </w:r>
          </w:p>
        </w:tc>
      </w:tr>
      <w:tr w:rsidR="00DB717E" w14:paraId="03CDF791" w14:textId="77777777" w:rsidTr="00DB717E">
        <w:tc>
          <w:tcPr>
            <w:tcW w:w="2254" w:type="dxa"/>
            <w:gridSpan w:val="2"/>
            <w:tcBorders>
              <w:top w:val="single" w:sz="4" w:space="0" w:color="auto"/>
              <w:left w:val="single" w:sz="4" w:space="0" w:color="auto"/>
              <w:bottom w:val="single" w:sz="4" w:space="0" w:color="auto"/>
              <w:right w:val="single" w:sz="4" w:space="0" w:color="auto"/>
            </w:tcBorders>
          </w:tcPr>
          <w:p w14:paraId="7A562A0A" w14:textId="77777777" w:rsidR="00DB717E" w:rsidRDefault="00DB717E">
            <w:pPr>
              <w:rPr>
                <w:rFonts w:cstheme="minorHAnsi"/>
                <w:sz w:val="20"/>
                <w:szCs w:val="20"/>
              </w:rPr>
            </w:pPr>
            <w:r>
              <w:rPr>
                <w:rFonts w:cstheme="minorHAnsi"/>
                <w:sz w:val="20"/>
                <w:szCs w:val="20"/>
              </w:rPr>
              <w:t xml:space="preserve">Outcomes: Read and understand the poem, find features of poem and compare to different types of poems. Children to taste a range of foods and write a taste collector poem based on the sound collector. </w:t>
            </w:r>
          </w:p>
          <w:p w14:paraId="5697C941" w14:textId="77777777" w:rsidR="00DB717E" w:rsidRDefault="00DB717E">
            <w:pPr>
              <w:rPr>
                <w:rFonts w:cstheme="minorHAnsi"/>
                <w:sz w:val="20"/>
                <w:szCs w:val="20"/>
              </w:rPr>
            </w:pPr>
          </w:p>
        </w:tc>
        <w:tc>
          <w:tcPr>
            <w:tcW w:w="2254" w:type="dxa"/>
            <w:gridSpan w:val="3"/>
            <w:tcBorders>
              <w:top w:val="single" w:sz="4" w:space="0" w:color="auto"/>
              <w:left w:val="single" w:sz="4" w:space="0" w:color="auto"/>
              <w:bottom w:val="single" w:sz="4" w:space="0" w:color="auto"/>
              <w:right w:val="single" w:sz="4" w:space="0" w:color="auto"/>
            </w:tcBorders>
          </w:tcPr>
          <w:p w14:paraId="181093C3" w14:textId="77777777" w:rsidR="00DB717E" w:rsidRDefault="00DB717E">
            <w:pPr>
              <w:rPr>
                <w:rFonts w:cstheme="minorHAnsi"/>
                <w:sz w:val="20"/>
                <w:szCs w:val="20"/>
              </w:rPr>
            </w:pPr>
            <w:r>
              <w:rPr>
                <w:rFonts w:cstheme="minorHAnsi"/>
                <w:sz w:val="20"/>
                <w:szCs w:val="20"/>
              </w:rPr>
              <w:t xml:space="preserve">Outcomes: </w:t>
            </w:r>
          </w:p>
          <w:p w14:paraId="4F016ED0" w14:textId="77777777" w:rsidR="00DB717E" w:rsidRDefault="00DB717E">
            <w:pPr>
              <w:rPr>
                <w:rFonts w:cstheme="minorHAnsi"/>
                <w:sz w:val="20"/>
                <w:szCs w:val="20"/>
              </w:rPr>
            </w:pPr>
            <w:r>
              <w:rPr>
                <w:rFonts w:cstheme="minorHAnsi"/>
                <w:sz w:val="20"/>
                <w:szCs w:val="20"/>
              </w:rPr>
              <w:t xml:space="preserve">Look at persuasion in a general sense. Children to watch persuasive adverts and find features of persuasion. Children to create an advert about the school dinners. </w:t>
            </w:r>
          </w:p>
          <w:p w14:paraId="05050CA4" w14:textId="77777777" w:rsidR="00DB717E" w:rsidRDefault="00DB717E">
            <w:pPr>
              <w:rPr>
                <w:sz w:val="20"/>
                <w:szCs w:val="20"/>
              </w:rPr>
            </w:pPr>
            <w:r>
              <w:rPr>
                <w:sz w:val="20"/>
                <w:szCs w:val="20"/>
              </w:rPr>
              <w:t xml:space="preserve">Children to research about their diet, behaviour and environment. </w:t>
            </w:r>
          </w:p>
          <w:p w14:paraId="2DC29259" w14:textId="77777777" w:rsidR="00DB717E" w:rsidRDefault="0090464E">
            <w:pPr>
              <w:rPr>
                <w:rFonts w:cstheme="minorHAnsi"/>
                <w:sz w:val="20"/>
                <w:szCs w:val="20"/>
              </w:rPr>
            </w:pPr>
            <w:hyperlink r:id="rId22" w:history="1">
              <w:r w:rsidR="00DB717E">
                <w:rPr>
                  <w:rStyle w:val="Hyperlink"/>
                  <w:rFonts w:cstheme="minorHAnsi"/>
                  <w:sz w:val="20"/>
                  <w:szCs w:val="20"/>
                </w:rPr>
                <w:t>https://www.rspca.org.uk/adviceandwelfare/pets</w:t>
              </w:r>
            </w:hyperlink>
          </w:p>
          <w:p w14:paraId="1C751E9A" w14:textId="77777777" w:rsidR="00DB717E" w:rsidRDefault="00DB717E">
            <w:pPr>
              <w:rPr>
                <w:sz w:val="20"/>
                <w:szCs w:val="20"/>
              </w:rPr>
            </w:pPr>
            <w:r>
              <w:rPr>
                <w:sz w:val="20"/>
                <w:szCs w:val="20"/>
              </w:rPr>
              <w:t xml:space="preserve">Children to read and take notes. </w:t>
            </w:r>
          </w:p>
          <w:p w14:paraId="5423AB3F" w14:textId="77777777" w:rsidR="00DB717E" w:rsidRDefault="00DB717E">
            <w:pPr>
              <w:rPr>
                <w:sz w:val="20"/>
                <w:szCs w:val="20"/>
              </w:rPr>
            </w:pPr>
            <w:r>
              <w:rPr>
                <w:sz w:val="20"/>
                <w:szCs w:val="20"/>
              </w:rPr>
              <w:t>Focus on using bullet points and summarising information.</w:t>
            </w:r>
          </w:p>
          <w:p w14:paraId="776D7DA7" w14:textId="77777777" w:rsidR="00DB717E" w:rsidRDefault="00DB717E">
            <w:pPr>
              <w:rPr>
                <w:sz w:val="20"/>
                <w:szCs w:val="20"/>
              </w:rPr>
            </w:pPr>
          </w:p>
        </w:tc>
        <w:tc>
          <w:tcPr>
            <w:tcW w:w="2254" w:type="dxa"/>
            <w:gridSpan w:val="3"/>
            <w:tcBorders>
              <w:top w:val="single" w:sz="4" w:space="0" w:color="auto"/>
              <w:left w:val="single" w:sz="4" w:space="0" w:color="auto"/>
              <w:bottom w:val="single" w:sz="4" w:space="0" w:color="auto"/>
              <w:right w:val="single" w:sz="4" w:space="0" w:color="auto"/>
            </w:tcBorders>
          </w:tcPr>
          <w:p w14:paraId="3E7A73D8" w14:textId="77777777" w:rsidR="00DB717E" w:rsidRDefault="00DB717E">
            <w:pPr>
              <w:rPr>
                <w:rFonts w:cstheme="minorHAnsi"/>
                <w:sz w:val="20"/>
                <w:szCs w:val="20"/>
              </w:rPr>
            </w:pPr>
            <w:r>
              <w:rPr>
                <w:rFonts w:cstheme="minorHAnsi"/>
                <w:sz w:val="20"/>
                <w:szCs w:val="20"/>
              </w:rPr>
              <w:t>Outcomes:</w:t>
            </w:r>
          </w:p>
          <w:p w14:paraId="7ABAE8D3" w14:textId="77777777" w:rsidR="00DB717E" w:rsidRDefault="00DB717E">
            <w:pPr>
              <w:rPr>
                <w:sz w:val="20"/>
                <w:szCs w:val="20"/>
              </w:rPr>
            </w:pPr>
            <w:r>
              <w:rPr>
                <w:sz w:val="20"/>
                <w:szCs w:val="20"/>
              </w:rPr>
              <w:t xml:space="preserve">Use a range of conjunctions to extend bullet points. Focus on also, although, because, therefore, but, so, or </w:t>
            </w:r>
          </w:p>
          <w:p w14:paraId="6F82F22B" w14:textId="77777777" w:rsidR="00DB717E" w:rsidRDefault="00DB717E">
            <w:pPr>
              <w:rPr>
                <w:rFonts w:cstheme="minorHAnsi"/>
                <w:sz w:val="20"/>
                <w:szCs w:val="20"/>
              </w:rPr>
            </w:pPr>
          </w:p>
          <w:p w14:paraId="0D913DDB" w14:textId="77777777" w:rsidR="00DB717E" w:rsidRDefault="00DB717E">
            <w:pPr>
              <w:rPr>
                <w:rFonts w:cstheme="minorHAnsi"/>
                <w:sz w:val="20"/>
                <w:szCs w:val="20"/>
              </w:rPr>
            </w:pPr>
            <w:r>
              <w:rPr>
                <w:rFonts w:cstheme="minorHAnsi"/>
                <w:sz w:val="20"/>
                <w:szCs w:val="20"/>
              </w:rPr>
              <w:t xml:space="preserve">Organise information about pets into relevant subheadings. </w:t>
            </w:r>
          </w:p>
          <w:p w14:paraId="17FEB322" w14:textId="77777777" w:rsidR="00DB717E" w:rsidRDefault="00DB717E">
            <w:pPr>
              <w:rPr>
                <w:rFonts w:cstheme="minorHAnsi"/>
                <w:sz w:val="20"/>
                <w:szCs w:val="20"/>
              </w:rPr>
            </w:pPr>
          </w:p>
        </w:tc>
        <w:tc>
          <w:tcPr>
            <w:tcW w:w="2254" w:type="dxa"/>
            <w:gridSpan w:val="2"/>
            <w:tcBorders>
              <w:top w:val="single" w:sz="4" w:space="0" w:color="auto"/>
              <w:left w:val="single" w:sz="4" w:space="0" w:color="auto"/>
              <w:bottom w:val="single" w:sz="4" w:space="0" w:color="auto"/>
              <w:right w:val="single" w:sz="4" w:space="0" w:color="auto"/>
            </w:tcBorders>
          </w:tcPr>
          <w:p w14:paraId="212AD826" w14:textId="77777777" w:rsidR="00DB717E" w:rsidRDefault="00DB717E">
            <w:pPr>
              <w:rPr>
                <w:rFonts w:cstheme="minorHAnsi"/>
                <w:sz w:val="20"/>
                <w:szCs w:val="20"/>
              </w:rPr>
            </w:pPr>
            <w:r>
              <w:rPr>
                <w:rFonts w:cstheme="minorHAnsi"/>
                <w:sz w:val="20"/>
                <w:szCs w:val="20"/>
              </w:rPr>
              <w:t xml:space="preserve">Outcomes: Plan and write own persuasive leaflet to persuade Henry (from the text Wanted: The Perfect Pet) to buy a specific pet. </w:t>
            </w:r>
          </w:p>
          <w:p w14:paraId="03B2F782" w14:textId="77777777" w:rsidR="00DB717E" w:rsidRDefault="00DB717E">
            <w:pPr>
              <w:rPr>
                <w:rFonts w:cstheme="minorHAnsi"/>
                <w:sz w:val="20"/>
                <w:szCs w:val="20"/>
              </w:rPr>
            </w:pPr>
          </w:p>
        </w:tc>
      </w:tr>
      <w:tr w:rsidR="00DB717E" w14:paraId="4F3329EA" w14:textId="77777777" w:rsidTr="00DB717E">
        <w:tc>
          <w:tcPr>
            <w:tcW w:w="9016" w:type="dxa"/>
            <w:gridSpan w:val="10"/>
            <w:tcBorders>
              <w:top w:val="single" w:sz="4" w:space="0" w:color="auto"/>
              <w:left w:val="single" w:sz="4" w:space="0" w:color="auto"/>
              <w:bottom w:val="single" w:sz="4" w:space="0" w:color="auto"/>
              <w:right w:val="single" w:sz="4" w:space="0" w:color="auto"/>
            </w:tcBorders>
            <w:shd w:val="clear" w:color="auto" w:fill="8EAADB" w:themeFill="accent5" w:themeFillTint="99"/>
          </w:tcPr>
          <w:p w14:paraId="0F9F3824" w14:textId="77777777" w:rsidR="00DB717E" w:rsidRDefault="00DB717E">
            <w:r>
              <w:rPr>
                <w:u w:val="single"/>
              </w:rPr>
              <w:t>Topic:</w:t>
            </w:r>
            <w:r>
              <w:rPr>
                <w:b/>
                <w:i/>
              </w:rPr>
              <w:t xml:space="preserve"> Brilliant Botanists </w:t>
            </w:r>
          </w:p>
          <w:p w14:paraId="6A3974F9" w14:textId="77777777" w:rsidR="00DB717E" w:rsidRDefault="00DB717E">
            <w:r>
              <w:t>Tier 2 vocabulary: feathery, winding, inconvenient, gingerly</w:t>
            </w:r>
          </w:p>
          <w:p w14:paraId="394961A1" w14:textId="77777777" w:rsidR="00DB717E" w:rsidRDefault="00DB717E"/>
        </w:tc>
      </w:tr>
      <w:tr w:rsidR="00DB717E" w14:paraId="2553F766" w14:textId="77777777" w:rsidTr="00DB717E">
        <w:tc>
          <w:tcPr>
            <w:tcW w:w="9016"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DBDA55" w14:textId="77777777" w:rsidR="00DB717E" w:rsidRDefault="00DB717E">
            <w:pPr>
              <w:jc w:val="center"/>
              <w:rPr>
                <w:u w:val="single"/>
              </w:rPr>
            </w:pPr>
            <w:r>
              <w:rPr>
                <w:u w:val="single"/>
              </w:rPr>
              <w:t>Oracy Summer Term</w:t>
            </w:r>
          </w:p>
        </w:tc>
      </w:tr>
      <w:tr w:rsidR="00DB717E" w14:paraId="568268CC" w14:textId="77777777" w:rsidTr="00DB717E">
        <w:trPr>
          <w:trHeight w:val="1018"/>
        </w:trPr>
        <w:tc>
          <w:tcPr>
            <w:tcW w:w="450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146DC19" w14:textId="77777777" w:rsidR="00DB717E" w:rsidRDefault="00DB717E">
            <w:pPr>
              <w:rPr>
                <w:u w:val="single"/>
              </w:rPr>
            </w:pPr>
            <w:r>
              <w:rPr>
                <w:u w:val="single"/>
              </w:rPr>
              <w:t>Physical Oracy:</w:t>
            </w:r>
          </w:p>
          <w:p w14:paraId="36766EF8" w14:textId="77777777" w:rsidR="00DB717E" w:rsidRDefault="00DB717E">
            <w:r>
              <w:t>Consider position and posture when addressing an audience.  (Year Group CW Performance)</w:t>
            </w:r>
          </w:p>
        </w:tc>
        <w:tc>
          <w:tcPr>
            <w:tcW w:w="450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8BE94C" w14:textId="77777777" w:rsidR="00DB717E" w:rsidRDefault="00DB717E">
            <w:pPr>
              <w:rPr>
                <w:u w:val="single"/>
              </w:rPr>
            </w:pPr>
            <w:r>
              <w:rPr>
                <w:u w:val="single"/>
              </w:rPr>
              <w:t>Linguistic Oracy:</w:t>
            </w:r>
          </w:p>
          <w:p w14:paraId="2A81F435" w14:textId="77777777" w:rsidR="00DB717E" w:rsidRDefault="00DB717E">
            <w:r>
              <w:t>Make precise language choices e.g. instead of describing a cake as ‘nice’ using ‘delectable’.</w:t>
            </w:r>
          </w:p>
        </w:tc>
      </w:tr>
      <w:tr w:rsidR="00DB717E" w14:paraId="0D7C549E" w14:textId="77777777" w:rsidTr="00DB717E">
        <w:tc>
          <w:tcPr>
            <w:tcW w:w="450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FB4841" w14:textId="77777777" w:rsidR="00DB717E" w:rsidRDefault="00DB717E">
            <w:pPr>
              <w:rPr>
                <w:u w:val="single"/>
              </w:rPr>
            </w:pPr>
            <w:r>
              <w:rPr>
                <w:u w:val="single"/>
              </w:rPr>
              <w:t>Cognitive Oracy:</w:t>
            </w:r>
          </w:p>
          <w:p w14:paraId="3A0FBFE7" w14:textId="77777777" w:rsidR="00DB717E" w:rsidRDefault="00DB717E">
            <w:r>
              <w:t>Reach shared agreement in discussions</w:t>
            </w:r>
          </w:p>
          <w:p w14:paraId="0941D60A" w14:textId="77777777" w:rsidR="00DB717E" w:rsidRDefault="00DB717E">
            <w:pPr>
              <w:rPr>
                <w:u w:val="single"/>
              </w:rPr>
            </w:pPr>
          </w:p>
        </w:tc>
        <w:tc>
          <w:tcPr>
            <w:tcW w:w="450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DBCFE4C" w14:textId="77777777" w:rsidR="00DB717E" w:rsidRDefault="00DB717E">
            <w:pPr>
              <w:rPr>
                <w:u w:val="single"/>
              </w:rPr>
            </w:pPr>
            <w:r>
              <w:rPr>
                <w:u w:val="single"/>
              </w:rPr>
              <w:t>Social &amp; Emotional Oracy:</w:t>
            </w:r>
          </w:p>
          <w:p w14:paraId="16747A16" w14:textId="77777777" w:rsidR="00DB717E" w:rsidRDefault="00DB717E">
            <w:pPr>
              <w:rPr>
                <w:u w:val="single"/>
              </w:rPr>
            </w:pPr>
            <w:r>
              <w:t>Adapt the content of their speech for a specific audience</w:t>
            </w:r>
          </w:p>
        </w:tc>
      </w:tr>
      <w:tr w:rsidR="00DB717E" w14:paraId="157ABD8C" w14:textId="77777777" w:rsidTr="00DB717E">
        <w:tc>
          <w:tcPr>
            <w:tcW w:w="1803" w:type="dxa"/>
            <w:tcBorders>
              <w:top w:val="single" w:sz="4" w:space="0" w:color="auto"/>
              <w:left w:val="single" w:sz="4" w:space="0" w:color="auto"/>
              <w:bottom w:val="single" w:sz="4" w:space="0" w:color="auto"/>
              <w:right w:val="single" w:sz="4" w:space="0" w:color="auto"/>
            </w:tcBorders>
            <w:hideMark/>
          </w:tcPr>
          <w:p w14:paraId="75C6F4D5" w14:textId="77777777" w:rsidR="00DB717E" w:rsidRDefault="00DB717E">
            <w:pPr>
              <w:rPr>
                <w:rFonts w:cstheme="minorHAnsi"/>
                <w:sz w:val="20"/>
                <w:szCs w:val="20"/>
              </w:rPr>
            </w:pPr>
            <w:r>
              <w:rPr>
                <w:rFonts w:cstheme="minorHAnsi"/>
                <w:sz w:val="20"/>
                <w:szCs w:val="20"/>
              </w:rPr>
              <w:t>Week 1</w:t>
            </w:r>
          </w:p>
        </w:tc>
        <w:tc>
          <w:tcPr>
            <w:tcW w:w="1803" w:type="dxa"/>
            <w:gridSpan w:val="3"/>
            <w:tcBorders>
              <w:top w:val="single" w:sz="4" w:space="0" w:color="auto"/>
              <w:left w:val="single" w:sz="4" w:space="0" w:color="auto"/>
              <w:bottom w:val="single" w:sz="4" w:space="0" w:color="auto"/>
              <w:right w:val="single" w:sz="4" w:space="0" w:color="auto"/>
            </w:tcBorders>
            <w:hideMark/>
          </w:tcPr>
          <w:p w14:paraId="6CAB7B7F" w14:textId="77777777" w:rsidR="00DB717E" w:rsidRDefault="00DB717E">
            <w:pPr>
              <w:rPr>
                <w:rFonts w:cstheme="minorHAnsi"/>
                <w:sz w:val="20"/>
                <w:szCs w:val="20"/>
              </w:rPr>
            </w:pPr>
            <w:r>
              <w:rPr>
                <w:rFonts w:cstheme="minorHAnsi"/>
                <w:sz w:val="20"/>
                <w:szCs w:val="20"/>
              </w:rPr>
              <w:t>Week 2</w:t>
            </w:r>
          </w:p>
        </w:tc>
        <w:tc>
          <w:tcPr>
            <w:tcW w:w="1803" w:type="dxa"/>
            <w:gridSpan w:val="2"/>
            <w:tcBorders>
              <w:top w:val="single" w:sz="4" w:space="0" w:color="auto"/>
              <w:left w:val="single" w:sz="4" w:space="0" w:color="auto"/>
              <w:bottom w:val="single" w:sz="4" w:space="0" w:color="auto"/>
              <w:right w:val="single" w:sz="4" w:space="0" w:color="auto"/>
            </w:tcBorders>
            <w:hideMark/>
          </w:tcPr>
          <w:p w14:paraId="09ADBB8A" w14:textId="77777777" w:rsidR="00DB717E" w:rsidRDefault="00DB717E">
            <w:pPr>
              <w:rPr>
                <w:rFonts w:cstheme="minorHAnsi"/>
                <w:sz w:val="20"/>
                <w:szCs w:val="20"/>
              </w:rPr>
            </w:pPr>
            <w:r>
              <w:rPr>
                <w:rFonts w:cstheme="minorHAnsi"/>
                <w:sz w:val="20"/>
                <w:szCs w:val="20"/>
              </w:rPr>
              <w:t>Week 3</w:t>
            </w:r>
          </w:p>
        </w:tc>
        <w:tc>
          <w:tcPr>
            <w:tcW w:w="1803" w:type="dxa"/>
            <w:gridSpan w:val="3"/>
            <w:tcBorders>
              <w:top w:val="single" w:sz="4" w:space="0" w:color="auto"/>
              <w:left w:val="single" w:sz="4" w:space="0" w:color="auto"/>
              <w:bottom w:val="single" w:sz="4" w:space="0" w:color="auto"/>
              <w:right w:val="single" w:sz="4" w:space="0" w:color="auto"/>
            </w:tcBorders>
            <w:hideMark/>
          </w:tcPr>
          <w:p w14:paraId="69004F1C" w14:textId="77777777" w:rsidR="00DB717E" w:rsidRDefault="00DB717E">
            <w:pPr>
              <w:rPr>
                <w:rFonts w:cstheme="minorHAnsi"/>
                <w:sz w:val="20"/>
                <w:szCs w:val="20"/>
              </w:rPr>
            </w:pPr>
            <w:r>
              <w:rPr>
                <w:rFonts w:cstheme="minorHAnsi"/>
                <w:sz w:val="20"/>
                <w:szCs w:val="20"/>
              </w:rPr>
              <w:t>Week 4</w:t>
            </w:r>
          </w:p>
        </w:tc>
        <w:tc>
          <w:tcPr>
            <w:tcW w:w="1804" w:type="dxa"/>
            <w:tcBorders>
              <w:top w:val="single" w:sz="4" w:space="0" w:color="auto"/>
              <w:left w:val="single" w:sz="4" w:space="0" w:color="auto"/>
              <w:bottom w:val="single" w:sz="4" w:space="0" w:color="auto"/>
              <w:right w:val="single" w:sz="4" w:space="0" w:color="auto"/>
            </w:tcBorders>
            <w:hideMark/>
          </w:tcPr>
          <w:p w14:paraId="4BE7C4EE" w14:textId="77777777" w:rsidR="00DB717E" w:rsidRDefault="00DB717E">
            <w:pPr>
              <w:rPr>
                <w:rFonts w:cstheme="minorHAnsi"/>
                <w:sz w:val="20"/>
                <w:szCs w:val="20"/>
              </w:rPr>
            </w:pPr>
            <w:r>
              <w:rPr>
                <w:rFonts w:cstheme="minorHAnsi"/>
                <w:sz w:val="20"/>
                <w:szCs w:val="20"/>
              </w:rPr>
              <w:t>Week 5</w:t>
            </w:r>
          </w:p>
        </w:tc>
      </w:tr>
      <w:tr w:rsidR="00DB717E" w14:paraId="5322205C" w14:textId="77777777" w:rsidTr="00DB717E">
        <w:tc>
          <w:tcPr>
            <w:tcW w:w="1803" w:type="dxa"/>
            <w:tcBorders>
              <w:top w:val="single" w:sz="4" w:space="0" w:color="auto"/>
              <w:left w:val="single" w:sz="4" w:space="0" w:color="auto"/>
              <w:bottom w:val="single" w:sz="4" w:space="0" w:color="auto"/>
              <w:right w:val="single" w:sz="4" w:space="0" w:color="auto"/>
            </w:tcBorders>
            <w:hideMark/>
          </w:tcPr>
          <w:p w14:paraId="20C66A98" w14:textId="77777777" w:rsidR="00DB717E" w:rsidRDefault="00DB717E">
            <w:pPr>
              <w:rPr>
                <w:rFonts w:cstheme="minorHAnsi"/>
                <w:sz w:val="20"/>
                <w:szCs w:val="20"/>
              </w:rPr>
            </w:pPr>
            <w:r>
              <w:rPr>
                <w:rFonts w:cstheme="minorHAnsi"/>
                <w:sz w:val="20"/>
                <w:szCs w:val="20"/>
              </w:rPr>
              <w:t>Key text: Mrs Pepperpot stories</w:t>
            </w:r>
          </w:p>
          <w:p w14:paraId="76F40EAD" w14:textId="452E9293" w:rsidR="00DB717E" w:rsidRDefault="00DB717E">
            <w:pPr>
              <w:rPr>
                <w:rFonts w:cstheme="minorHAnsi"/>
                <w:sz w:val="20"/>
                <w:szCs w:val="20"/>
              </w:rPr>
            </w:pPr>
            <w:r>
              <w:rPr>
                <w:noProof/>
              </w:rPr>
              <w:lastRenderedPageBreak/>
              <w:drawing>
                <wp:inline distT="0" distB="0" distL="0" distR="0" wp14:anchorId="50E30734" wp14:editId="0FD79FB1">
                  <wp:extent cx="792480" cy="822960"/>
                  <wp:effectExtent l="0" t="0" r="7620" b="0"/>
                  <wp:docPr id="7" name="Picture 7" descr="Mrs Pepperpot St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rs Pepperpot Stori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92480" cy="822960"/>
                          </a:xfrm>
                          <a:prstGeom prst="rect">
                            <a:avLst/>
                          </a:prstGeom>
                          <a:noFill/>
                          <a:ln>
                            <a:noFill/>
                          </a:ln>
                        </pic:spPr>
                      </pic:pic>
                    </a:graphicData>
                  </a:graphic>
                </wp:inline>
              </w:drawing>
            </w:r>
          </w:p>
        </w:tc>
        <w:tc>
          <w:tcPr>
            <w:tcW w:w="1803" w:type="dxa"/>
            <w:gridSpan w:val="3"/>
            <w:tcBorders>
              <w:top w:val="single" w:sz="4" w:space="0" w:color="auto"/>
              <w:left w:val="single" w:sz="4" w:space="0" w:color="auto"/>
              <w:bottom w:val="single" w:sz="4" w:space="0" w:color="auto"/>
              <w:right w:val="single" w:sz="4" w:space="0" w:color="auto"/>
            </w:tcBorders>
          </w:tcPr>
          <w:p w14:paraId="0BE3EB4D" w14:textId="77777777" w:rsidR="00DB717E" w:rsidRDefault="00DB717E">
            <w:pPr>
              <w:rPr>
                <w:rFonts w:cstheme="minorHAnsi"/>
                <w:sz w:val="20"/>
                <w:szCs w:val="20"/>
              </w:rPr>
            </w:pPr>
            <w:r>
              <w:rPr>
                <w:rFonts w:cstheme="minorHAnsi"/>
                <w:sz w:val="20"/>
                <w:szCs w:val="20"/>
              </w:rPr>
              <w:lastRenderedPageBreak/>
              <w:t xml:space="preserve">Key text: Mrs Pepperpot stories continued </w:t>
            </w:r>
          </w:p>
          <w:p w14:paraId="41C6A48A" w14:textId="77777777" w:rsidR="00DB717E" w:rsidRDefault="00DB717E">
            <w:pPr>
              <w:rPr>
                <w:rFonts w:cstheme="minorHAnsi"/>
                <w:sz w:val="20"/>
                <w:szCs w:val="20"/>
              </w:rPr>
            </w:pPr>
          </w:p>
        </w:tc>
        <w:tc>
          <w:tcPr>
            <w:tcW w:w="1803" w:type="dxa"/>
            <w:gridSpan w:val="2"/>
            <w:tcBorders>
              <w:top w:val="single" w:sz="4" w:space="0" w:color="auto"/>
              <w:left w:val="single" w:sz="4" w:space="0" w:color="auto"/>
              <w:bottom w:val="single" w:sz="4" w:space="0" w:color="auto"/>
              <w:right w:val="single" w:sz="4" w:space="0" w:color="auto"/>
            </w:tcBorders>
            <w:hideMark/>
          </w:tcPr>
          <w:p w14:paraId="7CA32B7B" w14:textId="77777777" w:rsidR="00DB717E" w:rsidRDefault="00DB717E">
            <w:pPr>
              <w:rPr>
                <w:rFonts w:cstheme="minorHAnsi"/>
                <w:sz w:val="20"/>
                <w:szCs w:val="20"/>
              </w:rPr>
            </w:pPr>
            <w:r>
              <w:rPr>
                <w:rFonts w:cstheme="minorHAnsi"/>
                <w:sz w:val="20"/>
                <w:szCs w:val="20"/>
              </w:rPr>
              <w:t>Key text: Mrs Pepperpot stories continued</w:t>
            </w:r>
          </w:p>
        </w:tc>
        <w:tc>
          <w:tcPr>
            <w:tcW w:w="1803" w:type="dxa"/>
            <w:gridSpan w:val="3"/>
            <w:tcBorders>
              <w:top w:val="single" w:sz="4" w:space="0" w:color="auto"/>
              <w:left w:val="single" w:sz="4" w:space="0" w:color="auto"/>
              <w:bottom w:val="single" w:sz="4" w:space="0" w:color="auto"/>
              <w:right w:val="single" w:sz="4" w:space="0" w:color="auto"/>
            </w:tcBorders>
            <w:hideMark/>
          </w:tcPr>
          <w:p w14:paraId="1AC7F65C" w14:textId="77777777" w:rsidR="00DB717E" w:rsidRDefault="00DB717E">
            <w:pPr>
              <w:rPr>
                <w:rFonts w:cstheme="minorHAnsi"/>
                <w:sz w:val="20"/>
                <w:szCs w:val="20"/>
              </w:rPr>
            </w:pPr>
            <w:r>
              <w:rPr>
                <w:rFonts w:cstheme="minorHAnsi"/>
                <w:sz w:val="20"/>
                <w:szCs w:val="20"/>
              </w:rPr>
              <w:t>Key text:</w:t>
            </w:r>
          </w:p>
          <w:p w14:paraId="0442F7D3" w14:textId="77777777" w:rsidR="00DB717E" w:rsidRDefault="00DB717E">
            <w:pPr>
              <w:rPr>
                <w:rFonts w:cstheme="minorHAnsi"/>
                <w:sz w:val="20"/>
                <w:szCs w:val="20"/>
              </w:rPr>
            </w:pPr>
            <w:r>
              <w:rPr>
                <w:rFonts w:cstheme="minorHAnsi"/>
                <w:sz w:val="20"/>
                <w:szCs w:val="20"/>
              </w:rPr>
              <w:t>Pepperpot stories continued. Clips from Honey I Shrunk the Kids.</w:t>
            </w:r>
          </w:p>
        </w:tc>
        <w:tc>
          <w:tcPr>
            <w:tcW w:w="1804" w:type="dxa"/>
            <w:tcBorders>
              <w:top w:val="single" w:sz="4" w:space="0" w:color="auto"/>
              <w:left w:val="single" w:sz="4" w:space="0" w:color="auto"/>
              <w:bottom w:val="single" w:sz="4" w:space="0" w:color="auto"/>
              <w:right w:val="single" w:sz="4" w:space="0" w:color="auto"/>
            </w:tcBorders>
            <w:hideMark/>
          </w:tcPr>
          <w:p w14:paraId="182A094F" w14:textId="77777777" w:rsidR="00DB717E" w:rsidRDefault="00DB717E">
            <w:pPr>
              <w:rPr>
                <w:rFonts w:cstheme="minorHAnsi"/>
                <w:sz w:val="20"/>
                <w:szCs w:val="20"/>
              </w:rPr>
            </w:pPr>
            <w:r>
              <w:rPr>
                <w:rFonts w:cstheme="minorHAnsi"/>
                <w:sz w:val="20"/>
                <w:szCs w:val="20"/>
              </w:rPr>
              <w:t>Key text:</w:t>
            </w:r>
          </w:p>
          <w:p w14:paraId="1FB3E342" w14:textId="77777777" w:rsidR="00DB717E" w:rsidRDefault="00DB717E">
            <w:pPr>
              <w:rPr>
                <w:rFonts w:cstheme="minorHAnsi"/>
                <w:sz w:val="20"/>
                <w:szCs w:val="20"/>
              </w:rPr>
            </w:pPr>
            <w:r>
              <w:rPr>
                <w:rFonts w:cstheme="minorHAnsi"/>
                <w:sz w:val="20"/>
                <w:szCs w:val="20"/>
              </w:rPr>
              <w:t>Pepperpot stories continued.</w:t>
            </w:r>
          </w:p>
        </w:tc>
      </w:tr>
      <w:tr w:rsidR="00DB717E" w14:paraId="6C606D52" w14:textId="77777777" w:rsidTr="00DB717E">
        <w:tc>
          <w:tcPr>
            <w:tcW w:w="1803" w:type="dxa"/>
            <w:tcBorders>
              <w:top w:val="single" w:sz="4" w:space="0" w:color="auto"/>
              <w:left w:val="single" w:sz="4" w:space="0" w:color="auto"/>
              <w:bottom w:val="single" w:sz="4" w:space="0" w:color="auto"/>
              <w:right w:val="single" w:sz="4" w:space="0" w:color="auto"/>
            </w:tcBorders>
            <w:hideMark/>
          </w:tcPr>
          <w:p w14:paraId="5F404AE7" w14:textId="77777777" w:rsidR="00DB717E" w:rsidRDefault="00DB717E">
            <w:pPr>
              <w:rPr>
                <w:sz w:val="20"/>
                <w:szCs w:val="20"/>
              </w:rPr>
            </w:pPr>
            <w:r>
              <w:rPr>
                <w:sz w:val="20"/>
                <w:szCs w:val="20"/>
              </w:rPr>
              <w:t xml:space="preserve">Outcomes: Focus on Mrs Pepperpot and the magic wood. Read as a class using active reading to explore the story. Find the meaning of unknown vocabulary. Look closely at the setting description and use visualisation to imagine what the wood would be like. </w:t>
            </w:r>
          </w:p>
        </w:tc>
        <w:tc>
          <w:tcPr>
            <w:tcW w:w="1803" w:type="dxa"/>
            <w:gridSpan w:val="3"/>
            <w:tcBorders>
              <w:top w:val="single" w:sz="4" w:space="0" w:color="auto"/>
              <w:left w:val="single" w:sz="4" w:space="0" w:color="auto"/>
              <w:bottom w:val="single" w:sz="4" w:space="0" w:color="auto"/>
              <w:right w:val="single" w:sz="4" w:space="0" w:color="auto"/>
            </w:tcBorders>
            <w:hideMark/>
          </w:tcPr>
          <w:p w14:paraId="408665D2" w14:textId="77777777" w:rsidR="00DB717E" w:rsidRDefault="00DB717E">
            <w:pPr>
              <w:rPr>
                <w:rFonts w:cstheme="minorHAnsi"/>
                <w:sz w:val="20"/>
                <w:szCs w:val="20"/>
              </w:rPr>
            </w:pPr>
            <w:r>
              <w:rPr>
                <w:rFonts w:cstheme="minorHAnsi"/>
                <w:sz w:val="20"/>
                <w:szCs w:val="20"/>
              </w:rPr>
              <w:t xml:space="preserve">Outcomes: Explore the ‘Kunkenhoff gardens’ on google earth on the ipads. </w:t>
            </w:r>
          </w:p>
          <w:p w14:paraId="7EFD0453" w14:textId="77777777" w:rsidR="00DB717E" w:rsidRDefault="00DB717E">
            <w:pPr>
              <w:rPr>
                <w:rFonts w:cstheme="minorHAnsi"/>
                <w:sz w:val="20"/>
                <w:szCs w:val="20"/>
              </w:rPr>
            </w:pPr>
            <w:r>
              <w:rPr>
                <w:rFonts w:cstheme="minorHAnsi"/>
                <w:sz w:val="20"/>
                <w:szCs w:val="20"/>
              </w:rPr>
              <w:t xml:space="preserve">Build descriptive sentences about the gardens using paired and shared writing. </w:t>
            </w:r>
          </w:p>
        </w:tc>
        <w:tc>
          <w:tcPr>
            <w:tcW w:w="1803" w:type="dxa"/>
            <w:gridSpan w:val="2"/>
            <w:tcBorders>
              <w:top w:val="single" w:sz="4" w:space="0" w:color="auto"/>
              <w:left w:val="single" w:sz="4" w:space="0" w:color="auto"/>
              <w:bottom w:val="single" w:sz="4" w:space="0" w:color="auto"/>
              <w:right w:val="single" w:sz="4" w:space="0" w:color="auto"/>
            </w:tcBorders>
            <w:hideMark/>
          </w:tcPr>
          <w:p w14:paraId="4B9BD897" w14:textId="77777777" w:rsidR="00DB717E" w:rsidRDefault="00DB717E">
            <w:pPr>
              <w:rPr>
                <w:rFonts w:cstheme="minorHAnsi"/>
                <w:sz w:val="20"/>
                <w:szCs w:val="20"/>
              </w:rPr>
            </w:pPr>
            <w:r>
              <w:rPr>
                <w:rFonts w:cstheme="minorHAnsi"/>
                <w:sz w:val="20"/>
                <w:szCs w:val="20"/>
              </w:rPr>
              <w:t xml:space="preserve">Outcomes: Children to make their own magic garden and use descriptive language independently to start building up a setting description. </w:t>
            </w:r>
          </w:p>
        </w:tc>
        <w:tc>
          <w:tcPr>
            <w:tcW w:w="1803" w:type="dxa"/>
            <w:gridSpan w:val="3"/>
            <w:tcBorders>
              <w:top w:val="single" w:sz="4" w:space="0" w:color="auto"/>
              <w:left w:val="single" w:sz="4" w:space="0" w:color="auto"/>
              <w:bottom w:val="single" w:sz="4" w:space="0" w:color="auto"/>
              <w:right w:val="single" w:sz="4" w:space="0" w:color="auto"/>
            </w:tcBorders>
            <w:hideMark/>
          </w:tcPr>
          <w:p w14:paraId="34D0FD2F" w14:textId="77777777" w:rsidR="00DB717E" w:rsidRDefault="00DB717E">
            <w:pPr>
              <w:rPr>
                <w:rFonts w:cstheme="minorHAnsi"/>
                <w:sz w:val="20"/>
                <w:szCs w:val="20"/>
              </w:rPr>
            </w:pPr>
            <w:r>
              <w:rPr>
                <w:rFonts w:cstheme="minorHAnsi"/>
                <w:sz w:val="20"/>
                <w:szCs w:val="20"/>
              </w:rPr>
              <w:t xml:space="preserve">Outcomes: Children to explore the idea of a narrow escape or near miss and how this can add interest to a story. Children to plan their own story in the style of Mrs Pepperpot with a narrow escape. </w:t>
            </w:r>
          </w:p>
        </w:tc>
        <w:tc>
          <w:tcPr>
            <w:tcW w:w="1804" w:type="dxa"/>
            <w:tcBorders>
              <w:top w:val="single" w:sz="4" w:space="0" w:color="auto"/>
              <w:left w:val="single" w:sz="4" w:space="0" w:color="auto"/>
              <w:bottom w:val="single" w:sz="4" w:space="0" w:color="auto"/>
              <w:right w:val="single" w:sz="4" w:space="0" w:color="auto"/>
            </w:tcBorders>
            <w:hideMark/>
          </w:tcPr>
          <w:p w14:paraId="508DD63B" w14:textId="77777777" w:rsidR="00DB717E" w:rsidRDefault="00DB717E">
            <w:pPr>
              <w:rPr>
                <w:rFonts w:cstheme="minorHAnsi"/>
                <w:sz w:val="20"/>
                <w:szCs w:val="20"/>
              </w:rPr>
            </w:pPr>
            <w:r>
              <w:rPr>
                <w:rFonts w:cstheme="minorHAnsi"/>
                <w:sz w:val="20"/>
                <w:szCs w:val="20"/>
              </w:rPr>
              <w:t xml:space="preserve">Outcomes: Write story based on Mrs Pepperpot with a narrow escape. </w:t>
            </w:r>
          </w:p>
        </w:tc>
      </w:tr>
      <w:tr w:rsidR="00DB717E" w14:paraId="73EFF2B1" w14:textId="77777777" w:rsidTr="00DB717E">
        <w:tc>
          <w:tcPr>
            <w:tcW w:w="9016" w:type="dxa"/>
            <w:gridSpan w:val="10"/>
            <w:tcBorders>
              <w:top w:val="single" w:sz="4" w:space="0" w:color="auto"/>
              <w:left w:val="single" w:sz="4" w:space="0" w:color="auto"/>
              <w:bottom w:val="single" w:sz="4" w:space="0" w:color="auto"/>
              <w:right w:val="single" w:sz="4" w:space="0" w:color="auto"/>
            </w:tcBorders>
            <w:shd w:val="clear" w:color="auto" w:fill="8EAADB" w:themeFill="accent5" w:themeFillTint="99"/>
            <w:hideMark/>
          </w:tcPr>
          <w:p w14:paraId="4A4EE577" w14:textId="77777777" w:rsidR="00DB717E" w:rsidRDefault="00DB717E">
            <w:r>
              <w:rPr>
                <w:u w:val="single"/>
              </w:rPr>
              <w:t>Topic:</w:t>
            </w:r>
            <w:r>
              <w:rPr>
                <w:b/>
                <w:i/>
              </w:rPr>
              <w:t xml:space="preserve"> Empire Strikes Back </w:t>
            </w:r>
            <w:r>
              <w:t>(Romans)</w:t>
            </w:r>
          </w:p>
          <w:p w14:paraId="4FC5D7AD" w14:textId="77777777" w:rsidR="00DB717E" w:rsidRDefault="00DB717E">
            <w:r>
              <w:t>Tier 2 vocabulary:</w:t>
            </w:r>
            <w:r>
              <w:rPr>
                <w:b/>
                <w:i/>
              </w:rPr>
              <w:t xml:space="preserve"> </w:t>
            </w:r>
            <w:r>
              <w:rPr>
                <w:i/>
              </w:rPr>
              <w:t>sweltering, desert, discipline, rebels, plunder</w:t>
            </w:r>
          </w:p>
        </w:tc>
      </w:tr>
      <w:tr w:rsidR="00DB717E" w14:paraId="10164CDE" w14:textId="77777777" w:rsidTr="00DB717E">
        <w:tc>
          <w:tcPr>
            <w:tcW w:w="1803" w:type="dxa"/>
            <w:tcBorders>
              <w:top w:val="single" w:sz="4" w:space="0" w:color="auto"/>
              <w:left w:val="single" w:sz="4" w:space="0" w:color="auto"/>
              <w:bottom w:val="single" w:sz="4" w:space="0" w:color="auto"/>
              <w:right w:val="single" w:sz="4" w:space="0" w:color="auto"/>
            </w:tcBorders>
            <w:hideMark/>
          </w:tcPr>
          <w:p w14:paraId="573E7140" w14:textId="77777777" w:rsidR="00DB717E" w:rsidRDefault="00DB717E">
            <w:pPr>
              <w:rPr>
                <w:rFonts w:cstheme="minorHAnsi"/>
                <w:sz w:val="20"/>
                <w:szCs w:val="20"/>
              </w:rPr>
            </w:pPr>
            <w:r>
              <w:rPr>
                <w:rFonts w:cstheme="minorHAnsi"/>
                <w:sz w:val="20"/>
                <w:szCs w:val="20"/>
              </w:rPr>
              <w:t>Week 1</w:t>
            </w:r>
          </w:p>
        </w:tc>
        <w:tc>
          <w:tcPr>
            <w:tcW w:w="1803" w:type="dxa"/>
            <w:gridSpan w:val="3"/>
            <w:tcBorders>
              <w:top w:val="single" w:sz="4" w:space="0" w:color="auto"/>
              <w:left w:val="single" w:sz="4" w:space="0" w:color="auto"/>
              <w:bottom w:val="single" w:sz="4" w:space="0" w:color="auto"/>
              <w:right w:val="single" w:sz="4" w:space="0" w:color="auto"/>
            </w:tcBorders>
            <w:hideMark/>
          </w:tcPr>
          <w:p w14:paraId="118B9552" w14:textId="77777777" w:rsidR="00DB717E" w:rsidRDefault="00DB717E">
            <w:pPr>
              <w:rPr>
                <w:rFonts w:cstheme="minorHAnsi"/>
                <w:sz w:val="20"/>
                <w:szCs w:val="20"/>
              </w:rPr>
            </w:pPr>
            <w:r>
              <w:rPr>
                <w:rFonts w:cstheme="minorHAnsi"/>
                <w:sz w:val="20"/>
                <w:szCs w:val="20"/>
              </w:rPr>
              <w:t>Week 2</w:t>
            </w:r>
          </w:p>
        </w:tc>
        <w:tc>
          <w:tcPr>
            <w:tcW w:w="1803" w:type="dxa"/>
            <w:gridSpan w:val="2"/>
            <w:tcBorders>
              <w:top w:val="single" w:sz="4" w:space="0" w:color="auto"/>
              <w:left w:val="single" w:sz="4" w:space="0" w:color="auto"/>
              <w:bottom w:val="single" w:sz="4" w:space="0" w:color="auto"/>
              <w:right w:val="single" w:sz="4" w:space="0" w:color="auto"/>
            </w:tcBorders>
            <w:hideMark/>
          </w:tcPr>
          <w:p w14:paraId="32EC21F0" w14:textId="77777777" w:rsidR="00DB717E" w:rsidRDefault="00DB717E">
            <w:pPr>
              <w:rPr>
                <w:rFonts w:cstheme="minorHAnsi"/>
                <w:sz w:val="20"/>
                <w:szCs w:val="20"/>
              </w:rPr>
            </w:pPr>
            <w:r>
              <w:rPr>
                <w:rFonts w:cstheme="minorHAnsi"/>
                <w:sz w:val="20"/>
                <w:szCs w:val="20"/>
              </w:rPr>
              <w:t>Week 3</w:t>
            </w:r>
          </w:p>
        </w:tc>
        <w:tc>
          <w:tcPr>
            <w:tcW w:w="1803" w:type="dxa"/>
            <w:gridSpan w:val="3"/>
            <w:tcBorders>
              <w:top w:val="single" w:sz="4" w:space="0" w:color="auto"/>
              <w:left w:val="single" w:sz="4" w:space="0" w:color="auto"/>
              <w:bottom w:val="single" w:sz="4" w:space="0" w:color="auto"/>
              <w:right w:val="single" w:sz="4" w:space="0" w:color="auto"/>
            </w:tcBorders>
            <w:hideMark/>
          </w:tcPr>
          <w:p w14:paraId="27DEC20A" w14:textId="77777777" w:rsidR="00DB717E" w:rsidRDefault="00DB717E">
            <w:pPr>
              <w:rPr>
                <w:rFonts w:cstheme="minorHAnsi"/>
                <w:sz w:val="20"/>
                <w:szCs w:val="20"/>
              </w:rPr>
            </w:pPr>
            <w:r>
              <w:rPr>
                <w:rFonts w:cstheme="minorHAnsi"/>
                <w:sz w:val="20"/>
                <w:szCs w:val="20"/>
              </w:rPr>
              <w:t>Week 4</w:t>
            </w:r>
          </w:p>
        </w:tc>
        <w:tc>
          <w:tcPr>
            <w:tcW w:w="1804" w:type="dxa"/>
            <w:tcBorders>
              <w:top w:val="single" w:sz="4" w:space="0" w:color="auto"/>
              <w:left w:val="single" w:sz="4" w:space="0" w:color="auto"/>
              <w:bottom w:val="single" w:sz="4" w:space="0" w:color="auto"/>
              <w:right w:val="single" w:sz="4" w:space="0" w:color="auto"/>
            </w:tcBorders>
            <w:hideMark/>
          </w:tcPr>
          <w:p w14:paraId="27C6C8E9" w14:textId="77777777" w:rsidR="00DB717E" w:rsidRDefault="00DB717E">
            <w:pPr>
              <w:rPr>
                <w:rFonts w:cstheme="minorHAnsi"/>
                <w:sz w:val="20"/>
                <w:szCs w:val="20"/>
              </w:rPr>
            </w:pPr>
            <w:r>
              <w:rPr>
                <w:rFonts w:cstheme="minorHAnsi"/>
                <w:sz w:val="20"/>
                <w:szCs w:val="20"/>
              </w:rPr>
              <w:t>Week 5</w:t>
            </w:r>
          </w:p>
        </w:tc>
      </w:tr>
      <w:tr w:rsidR="00DB717E" w14:paraId="520D298A" w14:textId="77777777" w:rsidTr="00DB717E">
        <w:tc>
          <w:tcPr>
            <w:tcW w:w="1803" w:type="dxa"/>
            <w:tcBorders>
              <w:top w:val="single" w:sz="4" w:space="0" w:color="auto"/>
              <w:left w:val="single" w:sz="4" w:space="0" w:color="auto"/>
              <w:bottom w:val="single" w:sz="4" w:space="0" w:color="auto"/>
              <w:right w:val="single" w:sz="4" w:space="0" w:color="auto"/>
            </w:tcBorders>
            <w:hideMark/>
          </w:tcPr>
          <w:p w14:paraId="428F994B" w14:textId="77777777" w:rsidR="00DB717E" w:rsidRDefault="00DB717E">
            <w:pPr>
              <w:rPr>
                <w:rFonts w:cstheme="minorHAnsi"/>
                <w:sz w:val="20"/>
                <w:szCs w:val="20"/>
              </w:rPr>
            </w:pPr>
            <w:r>
              <w:rPr>
                <w:rFonts w:cstheme="minorHAnsi"/>
                <w:sz w:val="20"/>
                <w:szCs w:val="20"/>
              </w:rPr>
              <w:t xml:space="preserve">Key text: Spartacus </w:t>
            </w:r>
          </w:p>
          <w:p w14:paraId="19F8B860" w14:textId="4EEE5E6C" w:rsidR="00DB717E" w:rsidRDefault="00DB717E">
            <w:pPr>
              <w:rPr>
                <w:rFonts w:cstheme="minorHAnsi"/>
                <w:sz w:val="20"/>
                <w:szCs w:val="20"/>
              </w:rPr>
            </w:pPr>
            <w:r>
              <w:rPr>
                <w:noProof/>
              </w:rPr>
              <w:drawing>
                <wp:inline distT="0" distB="0" distL="0" distR="0" wp14:anchorId="30983786" wp14:editId="22631A22">
                  <wp:extent cx="998220" cy="1485900"/>
                  <wp:effectExtent l="0" t="0" r="0" b="0"/>
                  <wp:docPr id="3" name="Picture 3" descr="Spartacus (3.2 Young Reading Series Two (Blue)): Amazon.co.u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partacus (3.2 Young Reading Series Two (Blue)): Amazon.co.uk ..."/>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98220" cy="1485900"/>
                          </a:xfrm>
                          <a:prstGeom prst="rect">
                            <a:avLst/>
                          </a:prstGeom>
                          <a:noFill/>
                          <a:ln>
                            <a:noFill/>
                          </a:ln>
                        </pic:spPr>
                      </pic:pic>
                    </a:graphicData>
                  </a:graphic>
                </wp:inline>
              </w:drawing>
            </w:r>
          </w:p>
        </w:tc>
        <w:tc>
          <w:tcPr>
            <w:tcW w:w="1803" w:type="dxa"/>
            <w:gridSpan w:val="3"/>
            <w:tcBorders>
              <w:top w:val="single" w:sz="4" w:space="0" w:color="auto"/>
              <w:left w:val="single" w:sz="4" w:space="0" w:color="auto"/>
              <w:bottom w:val="single" w:sz="4" w:space="0" w:color="auto"/>
              <w:right w:val="single" w:sz="4" w:space="0" w:color="auto"/>
            </w:tcBorders>
            <w:hideMark/>
          </w:tcPr>
          <w:p w14:paraId="75C60474" w14:textId="77777777" w:rsidR="00DB717E" w:rsidRDefault="00DB717E">
            <w:pPr>
              <w:rPr>
                <w:rFonts w:cstheme="minorHAnsi"/>
                <w:sz w:val="20"/>
                <w:szCs w:val="20"/>
              </w:rPr>
            </w:pPr>
            <w:r>
              <w:rPr>
                <w:rFonts w:cstheme="minorHAnsi"/>
                <w:sz w:val="20"/>
                <w:szCs w:val="20"/>
              </w:rPr>
              <w:t xml:space="preserve">Key text: Spartacus continued </w:t>
            </w:r>
          </w:p>
        </w:tc>
        <w:tc>
          <w:tcPr>
            <w:tcW w:w="1803" w:type="dxa"/>
            <w:gridSpan w:val="2"/>
            <w:tcBorders>
              <w:top w:val="single" w:sz="4" w:space="0" w:color="auto"/>
              <w:left w:val="single" w:sz="4" w:space="0" w:color="auto"/>
              <w:bottom w:val="single" w:sz="4" w:space="0" w:color="auto"/>
              <w:right w:val="single" w:sz="4" w:space="0" w:color="auto"/>
            </w:tcBorders>
            <w:hideMark/>
          </w:tcPr>
          <w:p w14:paraId="48A5BE37" w14:textId="77777777" w:rsidR="00DB717E" w:rsidRDefault="00DB717E">
            <w:pPr>
              <w:rPr>
                <w:rFonts w:cstheme="minorHAnsi"/>
                <w:sz w:val="20"/>
                <w:szCs w:val="20"/>
              </w:rPr>
            </w:pPr>
            <w:r>
              <w:rPr>
                <w:rFonts w:cstheme="minorHAnsi"/>
                <w:sz w:val="20"/>
                <w:szCs w:val="20"/>
              </w:rPr>
              <w:t>Key text:</w:t>
            </w:r>
          </w:p>
          <w:p w14:paraId="197F295C" w14:textId="77777777" w:rsidR="00DB717E" w:rsidRDefault="00DB717E">
            <w:pPr>
              <w:rPr>
                <w:rFonts w:cstheme="minorHAnsi"/>
                <w:sz w:val="20"/>
                <w:szCs w:val="20"/>
              </w:rPr>
            </w:pPr>
            <w:r>
              <w:rPr>
                <w:rFonts w:cstheme="minorHAnsi"/>
                <w:sz w:val="20"/>
                <w:szCs w:val="20"/>
              </w:rPr>
              <w:t>Spartacus continued</w:t>
            </w:r>
          </w:p>
        </w:tc>
        <w:tc>
          <w:tcPr>
            <w:tcW w:w="1803" w:type="dxa"/>
            <w:gridSpan w:val="3"/>
            <w:tcBorders>
              <w:top w:val="single" w:sz="4" w:space="0" w:color="auto"/>
              <w:left w:val="single" w:sz="4" w:space="0" w:color="auto"/>
              <w:bottom w:val="single" w:sz="4" w:space="0" w:color="auto"/>
              <w:right w:val="single" w:sz="4" w:space="0" w:color="auto"/>
            </w:tcBorders>
            <w:hideMark/>
          </w:tcPr>
          <w:p w14:paraId="3E627F0C" w14:textId="77777777" w:rsidR="00DB717E" w:rsidRDefault="00DB717E">
            <w:pPr>
              <w:rPr>
                <w:sz w:val="20"/>
                <w:szCs w:val="20"/>
              </w:rPr>
            </w:pPr>
            <w:r>
              <w:rPr>
                <w:sz w:val="20"/>
                <w:szCs w:val="20"/>
              </w:rPr>
              <w:t>Key text: A range of ORT playscripts</w:t>
            </w:r>
          </w:p>
        </w:tc>
        <w:tc>
          <w:tcPr>
            <w:tcW w:w="1804" w:type="dxa"/>
            <w:tcBorders>
              <w:top w:val="single" w:sz="4" w:space="0" w:color="auto"/>
              <w:left w:val="single" w:sz="4" w:space="0" w:color="auto"/>
              <w:bottom w:val="single" w:sz="4" w:space="0" w:color="auto"/>
              <w:right w:val="single" w:sz="4" w:space="0" w:color="auto"/>
            </w:tcBorders>
          </w:tcPr>
          <w:p w14:paraId="63B0B3EB" w14:textId="77777777" w:rsidR="00DB717E" w:rsidRDefault="00DB717E">
            <w:pPr>
              <w:pStyle w:val="Heading1"/>
              <w:shd w:val="clear" w:color="auto" w:fill="FFFFFF"/>
              <w:spacing w:before="0" w:beforeAutospacing="0" w:after="0" w:afterAutospacing="0"/>
              <w:textAlignment w:val="baseline"/>
              <w:outlineLvl w:val="0"/>
              <w:rPr>
                <w:rFonts w:asciiTheme="minorHAnsi" w:hAnsiTheme="minorHAnsi" w:cstheme="minorHAnsi"/>
                <w:b w:val="0"/>
                <w:color w:val="000000"/>
                <w:sz w:val="20"/>
                <w:szCs w:val="20"/>
                <w:lang w:eastAsia="en-US"/>
              </w:rPr>
            </w:pPr>
            <w:r>
              <w:rPr>
                <w:rFonts w:asciiTheme="minorHAnsi" w:hAnsiTheme="minorHAnsi" w:cstheme="minorHAnsi"/>
                <w:b w:val="0"/>
                <w:sz w:val="20"/>
                <w:szCs w:val="20"/>
                <w:lang w:eastAsia="en-US"/>
              </w:rPr>
              <w:t xml:space="preserve">Key text: </w:t>
            </w:r>
            <w:r>
              <w:rPr>
                <w:rFonts w:asciiTheme="minorHAnsi" w:hAnsiTheme="minorHAnsi" w:cstheme="minorHAnsi"/>
                <w:b w:val="0"/>
                <w:color w:val="000000"/>
                <w:sz w:val="20"/>
                <w:szCs w:val="20"/>
                <w:lang w:eastAsia="en-US"/>
              </w:rPr>
              <w:t>Speech: “</w:t>
            </w:r>
            <w:r>
              <w:rPr>
                <w:rFonts w:asciiTheme="minorHAnsi" w:hAnsiTheme="minorHAnsi" w:cstheme="minorHAnsi"/>
                <w:b w:val="0"/>
                <w:color w:val="000000"/>
                <w:sz w:val="20"/>
                <w:szCs w:val="20"/>
                <w:bdr w:val="none" w:sz="0" w:space="0" w:color="auto" w:frame="1"/>
                <w:lang w:eastAsia="en-US"/>
              </w:rPr>
              <w:t>Friends, Romans, countrymen, lend me your ears</w:t>
            </w:r>
            <w:r>
              <w:rPr>
                <w:rFonts w:asciiTheme="minorHAnsi" w:hAnsiTheme="minorHAnsi" w:cstheme="minorHAnsi"/>
                <w:b w:val="0"/>
                <w:color w:val="000000"/>
                <w:sz w:val="20"/>
                <w:szCs w:val="20"/>
                <w:lang w:eastAsia="en-US"/>
              </w:rPr>
              <w:t>”</w:t>
            </w:r>
          </w:p>
          <w:p w14:paraId="0CF31FEE" w14:textId="77777777" w:rsidR="00DB717E" w:rsidRDefault="00DB717E">
            <w:pPr>
              <w:shd w:val="clear" w:color="auto" w:fill="FFFFFF"/>
              <w:textAlignment w:val="baseline"/>
              <w:rPr>
                <w:rFonts w:cstheme="minorHAnsi"/>
                <w:color w:val="000000"/>
                <w:sz w:val="20"/>
                <w:szCs w:val="20"/>
              </w:rPr>
            </w:pPr>
            <w:r>
              <w:rPr>
                <w:rStyle w:val="c-txt"/>
                <w:rFonts w:cstheme="minorHAnsi"/>
                <w:caps/>
                <w:color w:val="494949"/>
                <w:spacing w:val="21"/>
                <w:sz w:val="20"/>
                <w:szCs w:val="20"/>
                <w:bdr w:val="none" w:sz="0" w:space="0" w:color="auto" w:frame="1"/>
              </w:rPr>
              <w:t>BY </w:t>
            </w:r>
            <w:hyperlink r:id="rId25" w:history="1">
              <w:r>
                <w:rPr>
                  <w:rStyle w:val="Hyperlink"/>
                  <w:rFonts w:cstheme="minorHAnsi"/>
                  <w:caps/>
                  <w:color w:val="000000"/>
                  <w:spacing w:val="21"/>
                  <w:sz w:val="20"/>
                  <w:szCs w:val="20"/>
                  <w:bdr w:val="none" w:sz="0" w:space="0" w:color="auto" w:frame="1"/>
                </w:rPr>
                <w:t>WILLIAM SHAKESPEARE</w:t>
              </w:r>
            </w:hyperlink>
          </w:p>
          <w:p w14:paraId="661CB3F7" w14:textId="77777777" w:rsidR="00DB717E" w:rsidRDefault="00DB717E">
            <w:pPr>
              <w:shd w:val="clear" w:color="auto" w:fill="FFFFFF"/>
              <w:textAlignment w:val="baseline"/>
              <w:rPr>
                <w:rFonts w:cstheme="minorHAnsi"/>
                <w:i/>
                <w:iCs/>
                <w:color w:val="000000"/>
                <w:sz w:val="20"/>
                <w:szCs w:val="20"/>
              </w:rPr>
            </w:pPr>
            <w:r>
              <w:rPr>
                <w:rFonts w:cstheme="minorHAnsi"/>
                <w:i/>
                <w:iCs/>
                <w:color w:val="000000"/>
                <w:sz w:val="20"/>
                <w:szCs w:val="20"/>
              </w:rPr>
              <w:t>(from </w:t>
            </w:r>
            <w:r>
              <w:rPr>
                <w:rFonts w:cstheme="minorHAnsi"/>
                <w:color w:val="000000"/>
                <w:sz w:val="20"/>
                <w:szCs w:val="20"/>
                <w:bdr w:val="none" w:sz="0" w:space="0" w:color="auto" w:frame="1"/>
              </w:rPr>
              <w:t>Julius Caesar</w:t>
            </w:r>
            <w:r>
              <w:rPr>
                <w:rFonts w:cstheme="minorHAnsi"/>
                <w:i/>
                <w:iCs/>
                <w:color w:val="000000"/>
                <w:sz w:val="20"/>
                <w:szCs w:val="20"/>
              </w:rPr>
              <w:t>, spoken by Marc Antony)</w:t>
            </w:r>
          </w:p>
          <w:p w14:paraId="76310802" w14:textId="77777777" w:rsidR="00DB717E" w:rsidRDefault="00DB717E">
            <w:pPr>
              <w:rPr>
                <w:rFonts w:cstheme="minorHAnsi"/>
                <w:sz w:val="20"/>
                <w:szCs w:val="20"/>
              </w:rPr>
            </w:pPr>
          </w:p>
        </w:tc>
      </w:tr>
      <w:tr w:rsidR="00DB717E" w14:paraId="0169480D" w14:textId="77777777" w:rsidTr="00DB717E">
        <w:tc>
          <w:tcPr>
            <w:tcW w:w="1803" w:type="dxa"/>
            <w:tcBorders>
              <w:top w:val="single" w:sz="4" w:space="0" w:color="auto"/>
              <w:left w:val="single" w:sz="4" w:space="0" w:color="auto"/>
              <w:bottom w:val="single" w:sz="4" w:space="0" w:color="auto"/>
              <w:right w:val="single" w:sz="4" w:space="0" w:color="auto"/>
            </w:tcBorders>
            <w:hideMark/>
          </w:tcPr>
          <w:p w14:paraId="5DFF73DD" w14:textId="77777777" w:rsidR="00DB717E" w:rsidRDefault="00DB717E">
            <w:pPr>
              <w:rPr>
                <w:rFonts w:cstheme="minorHAnsi"/>
                <w:sz w:val="20"/>
                <w:szCs w:val="20"/>
              </w:rPr>
            </w:pPr>
            <w:r>
              <w:rPr>
                <w:rFonts w:cstheme="minorHAnsi"/>
                <w:sz w:val="20"/>
                <w:szCs w:val="20"/>
              </w:rPr>
              <w:t>Outcomes:</w:t>
            </w:r>
          </w:p>
          <w:p w14:paraId="2C0CD23C" w14:textId="77777777" w:rsidR="00DB717E" w:rsidRDefault="00DB717E">
            <w:pPr>
              <w:rPr>
                <w:rFonts w:cstheme="minorHAnsi"/>
                <w:sz w:val="20"/>
                <w:szCs w:val="20"/>
              </w:rPr>
            </w:pPr>
            <w:r>
              <w:rPr>
                <w:rFonts w:cstheme="minorHAnsi"/>
                <w:sz w:val="20"/>
                <w:szCs w:val="20"/>
              </w:rPr>
              <w:t xml:space="preserve">Read and explore the story. Collect vocabulary to find the meaning of. Comprehension based on the story. Build a Spartacus fact file. </w:t>
            </w:r>
          </w:p>
        </w:tc>
        <w:tc>
          <w:tcPr>
            <w:tcW w:w="1803" w:type="dxa"/>
            <w:gridSpan w:val="3"/>
            <w:tcBorders>
              <w:top w:val="single" w:sz="4" w:space="0" w:color="auto"/>
              <w:left w:val="single" w:sz="4" w:space="0" w:color="auto"/>
              <w:bottom w:val="single" w:sz="4" w:space="0" w:color="auto"/>
              <w:right w:val="single" w:sz="4" w:space="0" w:color="auto"/>
            </w:tcBorders>
            <w:hideMark/>
          </w:tcPr>
          <w:p w14:paraId="02E9FF53" w14:textId="77777777" w:rsidR="00DB717E" w:rsidRDefault="00DB717E">
            <w:pPr>
              <w:rPr>
                <w:rFonts w:cstheme="minorHAnsi"/>
                <w:sz w:val="20"/>
                <w:szCs w:val="20"/>
              </w:rPr>
            </w:pPr>
            <w:r>
              <w:rPr>
                <w:rFonts w:cstheme="minorHAnsi"/>
                <w:sz w:val="20"/>
                <w:szCs w:val="20"/>
              </w:rPr>
              <w:t xml:space="preserve">Outcomes: Artis session based on Spartacus’ introduction. Children to rewrite the introduction focussing on direct speech. </w:t>
            </w:r>
          </w:p>
        </w:tc>
        <w:tc>
          <w:tcPr>
            <w:tcW w:w="1803" w:type="dxa"/>
            <w:gridSpan w:val="2"/>
            <w:tcBorders>
              <w:top w:val="single" w:sz="4" w:space="0" w:color="auto"/>
              <w:left w:val="single" w:sz="4" w:space="0" w:color="auto"/>
              <w:bottom w:val="single" w:sz="4" w:space="0" w:color="auto"/>
              <w:right w:val="single" w:sz="4" w:space="0" w:color="auto"/>
            </w:tcBorders>
            <w:hideMark/>
          </w:tcPr>
          <w:p w14:paraId="65F4B71E" w14:textId="77777777" w:rsidR="00DB717E" w:rsidRDefault="00DB717E">
            <w:pPr>
              <w:rPr>
                <w:rFonts w:cstheme="minorHAnsi"/>
                <w:sz w:val="20"/>
                <w:szCs w:val="20"/>
              </w:rPr>
            </w:pPr>
            <w:r>
              <w:rPr>
                <w:rFonts w:cstheme="minorHAnsi"/>
                <w:sz w:val="20"/>
                <w:szCs w:val="20"/>
              </w:rPr>
              <w:t xml:space="preserve">Outcomes: Look at the features of play scripts. Children to use an Artis session to act out different parts of the story, freeze frame and add speech bubbles. Share write speech bubbles into a play script. </w:t>
            </w:r>
          </w:p>
        </w:tc>
        <w:tc>
          <w:tcPr>
            <w:tcW w:w="1803" w:type="dxa"/>
            <w:gridSpan w:val="3"/>
            <w:tcBorders>
              <w:top w:val="single" w:sz="4" w:space="0" w:color="auto"/>
              <w:left w:val="single" w:sz="4" w:space="0" w:color="auto"/>
              <w:bottom w:val="single" w:sz="4" w:space="0" w:color="auto"/>
              <w:right w:val="single" w:sz="4" w:space="0" w:color="auto"/>
            </w:tcBorders>
          </w:tcPr>
          <w:p w14:paraId="7821DAEE" w14:textId="77777777" w:rsidR="00DB717E" w:rsidRDefault="00DB717E">
            <w:pPr>
              <w:rPr>
                <w:rFonts w:cstheme="minorHAnsi"/>
                <w:sz w:val="20"/>
                <w:szCs w:val="20"/>
              </w:rPr>
            </w:pPr>
            <w:r>
              <w:rPr>
                <w:rFonts w:cstheme="minorHAnsi"/>
                <w:sz w:val="20"/>
                <w:szCs w:val="20"/>
              </w:rPr>
              <w:t>Outcomes:</w:t>
            </w:r>
          </w:p>
          <w:p w14:paraId="45D8D5EB" w14:textId="77777777" w:rsidR="00DB717E" w:rsidRDefault="00DB717E">
            <w:pPr>
              <w:rPr>
                <w:rFonts w:cstheme="minorHAnsi"/>
                <w:sz w:val="20"/>
                <w:szCs w:val="20"/>
              </w:rPr>
            </w:pPr>
            <w:r>
              <w:rPr>
                <w:rFonts w:cstheme="minorHAnsi"/>
                <w:sz w:val="20"/>
                <w:szCs w:val="20"/>
              </w:rPr>
              <w:t xml:space="preserve">Creating a play script of Spartacus. Focus in on the section of the book where Spartacus escapes. </w:t>
            </w:r>
          </w:p>
          <w:p w14:paraId="2A938325" w14:textId="77777777" w:rsidR="00DB717E" w:rsidRDefault="00DB717E">
            <w:pPr>
              <w:rPr>
                <w:rFonts w:cstheme="minorHAnsi"/>
                <w:sz w:val="20"/>
                <w:szCs w:val="20"/>
              </w:rPr>
            </w:pPr>
          </w:p>
        </w:tc>
        <w:tc>
          <w:tcPr>
            <w:tcW w:w="1804" w:type="dxa"/>
            <w:tcBorders>
              <w:top w:val="single" w:sz="4" w:space="0" w:color="auto"/>
              <w:left w:val="single" w:sz="4" w:space="0" w:color="auto"/>
              <w:bottom w:val="single" w:sz="4" w:space="0" w:color="auto"/>
              <w:right w:val="single" w:sz="4" w:space="0" w:color="auto"/>
            </w:tcBorders>
            <w:hideMark/>
          </w:tcPr>
          <w:p w14:paraId="781AF60F" w14:textId="77777777" w:rsidR="00DB717E" w:rsidRDefault="00DB717E">
            <w:pPr>
              <w:rPr>
                <w:rFonts w:cstheme="minorHAnsi"/>
                <w:sz w:val="20"/>
                <w:szCs w:val="20"/>
              </w:rPr>
            </w:pPr>
            <w:r>
              <w:rPr>
                <w:rFonts w:cstheme="minorHAnsi"/>
                <w:sz w:val="20"/>
                <w:szCs w:val="20"/>
              </w:rPr>
              <w:t>Outcomes:</w:t>
            </w:r>
          </w:p>
          <w:p w14:paraId="3D5E9290" w14:textId="77777777" w:rsidR="00DB717E" w:rsidRDefault="00DB717E">
            <w:pPr>
              <w:rPr>
                <w:rFonts w:cstheme="minorHAnsi"/>
                <w:sz w:val="20"/>
                <w:szCs w:val="20"/>
              </w:rPr>
            </w:pPr>
            <w:r>
              <w:rPr>
                <w:rFonts w:cstheme="minorHAnsi"/>
                <w:sz w:val="20"/>
                <w:szCs w:val="20"/>
              </w:rPr>
              <w:t xml:space="preserve">Poetry </w:t>
            </w:r>
          </w:p>
          <w:p w14:paraId="7029748D" w14:textId="77777777" w:rsidR="00DB717E" w:rsidRDefault="00DB717E">
            <w:pPr>
              <w:rPr>
                <w:rFonts w:cstheme="minorHAnsi"/>
                <w:sz w:val="20"/>
                <w:szCs w:val="20"/>
              </w:rPr>
            </w:pPr>
            <w:r>
              <w:rPr>
                <w:rFonts w:cstheme="minorHAnsi"/>
                <w:sz w:val="20"/>
                <w:szCs w:val="20"/>
              </w:rPr>
              <w:t xml:space="preserve">Assassination of Julius Caesar. Look at extracts of the William Shakespeare speech “Friends, Romans countrymen lend me your ears” Take apart parts of the poem and try and debate what they think has happened. </w:t>
            </w:r>
          </w:p>
        </w:tc>
      </w:tr>
    </w:tbl>
    <w:p w14:paraId="3DEEC669" w14:textId="77777777" w:rsidR="009F0CC9" w:rsidRDefault="009F0CC9"/>
    <w:p w14:paraId="2D096B25" w14:textId="5EF8E64B" w:rsidR="2822BC35" w:rsidRDefault="2822BC35" w:rsidP="2822BC35"/>
    <w:p w14:paraId="450C1B50" w14:textId="085C143B" w:rsidR="2822BC35" w:rsidRDefault="2822BC35" w:rsidP="2822BC35"/>
    <w:sectPr w:rsidR="2822BC35" w:rsidSect="00F74F3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A7C87D" w14:textId="77777777" w:rsidR="00615C95" w:rsidRDefault="00615C95" w:rsidP="00F74F38">
      <w:pPr>
        <w:spacing w:after="0" w:line="240" w:lineRule="auto"/>
      </w:pPr>
      <w:r>
        <w:separator/>
      </w:r>
    </w:p>
  </w:endnote>
  <w:endnote w:type="continuationSeparator" w:id="0">
    <w:p w14:paraId="0EDDA8BE" w14:textId="77777777" w:rsidR="00615C95" w:rsidRDefault="00615C95" w:rsidP="00F74F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62E243" w14:textId="77777777" w:rsidR="00615C95" w:rsidRDefault="00615C95" w:rsidP="00F74F38">
      <w:pPr>
        <w:spacing w:after="0" w:line="240" w:lineRule="auto"/>
      </w:pPr>
      <w:r>
        <w:separator/>
      </w:r>
    </w:p>
  </w:footnote>
  <w:footnote w:type="continuationSeparator" w:id="0">
    <w:p w14:paraId="07A0CB97" w14:textId="77777777" w:rsidR="00615C95" w:rsidRDefault="00615C95" w:rsidP="00F74F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91CEC" w14:textId="7752D03D" w:rsidR="00F74F38" w:rsidRPr="00F74F38" w:rsidRDefault="00F74F38" w:rsidP="00F74F38">
    <w:pPr>
      <w:pStyle w:val="Header"/>
      <w:jc w:val="center"/>
      <w:rPr>
        <w:b/>
        <w:u w:val="single"/>
      </w:rPr>
    </w:pPr>
    <w:r w:rsidRPr="00F74F38">
      <w:rPr>
        <w:b/>
        <w:u w:val="single"/>
      </w:rPr>
      <w:t xml:space="preserve">Year </w:t>
    </w:r>
    <w:r w:rsidR="000D1393">
      <w:rPr>
        <w:b/>
        <w:u w:val="single"/>
      </w:rPr>
      <w:t>3</w:t>
    </w:r>
    <w:r w:rsidRPr="00F74F38">
      <w:rPr>
        <w:b/>
        <w:u w:val="single"/>
      </w:rPr>
      <w:t xml:space="preserve"> English O</w:t>
    </w:r>
    <w:r>
      <w:rPr>
        <w:b/>
        <w:u w:val="single"/>
      </w:rPr>
      <w:t>v</w:t>
    </w:r>
    <w:r w:rsidRPr="00F74F38">
      <w:rPr>
        <w:b/>
        <w:u w:val="single"/>
      </w:rPr>
      <w:t>erview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047AF9"/>
    <w:multiLevelType w:val="hybridMultilevel"/>
    <w:tmpl w:val="DBBC6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18081F"/>
    <w:multiLevelType w:val="hybridMultilevel"/>
    <w:tmpl w:val="7F1E2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D052DE"/>
    <w:multiLevelType w:val="hybridMultilevel"/>
    <w:tmpl w:val="864A2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2157A8"/>
    <w:multiLevelType w:val="hybridMultilevel"/>
    <w:tmpl w:val="5068309E"/>
    <w:lvl w:ilvl="0" w:tplc="9CA25CEC">
      <w:numFmt w:val="bullet"/>
      <w:lvlText w:val="-"/>
      <w:lvlJc w:val="left"/>
      <w:pPr>
        <w:ind w:left="720" w:hanging="360"/>
      </w:pPr>
      <w:rPr>
        <w:rFonts w:ascii="Calibri" w:eastAsiaTheme="minorHAnsi" w:hAnsi="Calibri" w:cs="Calibri"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A645B9"/>
    <w:multiLevelType w:val="hybridMultilevel"/>
    <w:tmpl w:val="2F4A7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501EBB"/>
    <w:multiLevelType w:val="hybridMultilevel"/>
    <w:tmpl w:val="34C02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4F2BA1"/>
    <w:multiLevelType w:val="hybridMultilevel"/>
    <w:tmpl w:val="FD2AF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4734A5"/>
    <w:multiLevelType w:val="hybridMultilevel"/>
    <w:tmpl w:val="96F499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A875ADB"/>
    <w:multiLevelType w:val="hybridMultilevel"/>
    <w:tmpl w:val="8E422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5"/>
  </w:num>
  <w:num w:numId="6">
    <w:abstractNumId w:val="8"/>
  </w:num>
  <w:num w:numId="7">
    <w:abstractNumId w:val="1"/>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F2D"/>
    <w:rsid w:val="00086F46"/>
    <w:rsid w:val="000B3712"/>
    <w:rsid w:val="000D1393"/>
    <w:rsid w:val="00155480"/>
    <w:rsid w:val="00202B8E"/>
    <w:rsid w:val="00233974"/>
    <w:rsid w:val="002A2E3B"/>
    <w:rsid w:val="002E6F2D"/>
    <w:rsid w:val="004743AF"/>
    <w:rsid w:val="0047645A"/>
    <w:rsid w:val="004D309D"/>
    <w:rsid w:val="00507DFD"/>
    <w:rsid w:val="00615C95"/>
    <w:rsid w:val="006547C7"/>
    <w:rsid w:val="006C0D69"/>
    <w:rsid w:val="00773272"/>
    <w:rsid w:val="00791976"/>
    <w:rsid w:val="007F7B02"/>
    <w:rsid w:val="00815C4E"/>
    <w:rsid w:val="008923FB"/>
    <w:rsid w:val="008D40C6"/>
    <w:rsid w:val="0090464E"/>
    <w:rsid w:val="009258B3"/>
    <w:rsid w:val="009B4958"/>
    <w:rsid w:val="009E3E6C"/>
    <w:rsid w:val="009F0CC9"/>
    <w:rsid w:val="00A21D5C"/>
    <w:rsid w:val="00AB747D"/>
    <w:rsid w:val="00B127B2"/>
    <w:rsid w:val="00C23E60"/>
    <w:rsid w:val="00CE69BC"/>
    <w:rsid w:val="00DB717E"/>
    <w:rsid w:val="00F02EC8"/>
    <w:rsid w:val="00F41CB7"/>
    <w:rsid w:val="00F74F38"/>
    <w:rsid w:val="00FB04EB"/>
    <w:rsid w:val="00FB7731"/>
    <w:rsid w:val="00FDC2F6"/>
    <w:rsid w:val="01D620E0"/>
    <w:rsid w:val="02AEF8DA"/>
    <w:rsid w:val="060FDB79"/>
    <w:rsid w:val="0777C2B2"/>
    <w:rsid w:val="07C9BB0E"/>
    <w:rsid w:val="081AA863"/>
    <w:rsid w:val="086DE840"/>
    <w:rsid w:val="08B03B0E"/>
    <w:rsid w:val="08EC2D27"/>
    <w:rsid w:val="09888123"/>
    <w:rsid w:val="09A18BAE"/>
    <w:rsid w:val="09A575F0"/>
    <w:rsid w:val="09B6739C"/>
    <w:rsid w:val="0DA2E0D9"/>
    <w:rsid w:val="108348F4"/>
    <w:rsid w:val="10A99E1F"/>
    <w:rsid w:val="10B5F853"/>
    <w:rsid w:val="10BFF068"/>
    <w:rsid w:val="113E3536"/>
    <w:rsid w:val="11ACFDE0"/>
    <w:rsid w:val="1217A3FD"/>
    <w:rsid w:val="140BE47D"/>
    <w:rsid w:val="1458E1E0"/>
    <w:rsid w:val="1587ACA8"/>
    <w:rsid w:val="158BA2CA"/>
    <w:rsid w:val="15B8C04B"/>
    <w:rsid w:val="15F81A6B"/>
    <w:rsid w:val="16241AF8"/>
    <w:rsid w:val="18DF5B52"/>
    <w:rsid w:val="19FE49B5"/>
    <w:rsid w:val="1A7B2BB3"/>
    <w:rsid w:val="1C9C4BBA"/>
    <w:rsid w:val="1CB10636"/>
    <w:rsid w:val="1CFFCF0D"/>
    <w:rsid w:val="1D01E9F8"/>
    <w:rsid w:val="1D02FDBA"/>
    <w:rsid w:val="1DAB41EA"/>
    <w:rsid w:val="1E208678"/>
    <w:rsid w:val="20C7AF6F"/>
    <w:rsid w:val="215F0392"/>
    <w:rsid w:val="2192A315"/>
    <w:rsid w:val="2234E367"/>
    <w:rsid w:val="22F39B16"/>
    <w:rsid w:val="24E766F8"/>
    <w:rsid w:val="24ED990A"/>
    <w:rsid w:val="252C9BAC"/>
    <w:rsid w:val="25D17465"/>
    <w:rsid w:val="26D920DB"/>
    <w:rsid w:val="2807BD7F"/>
    <w:rsid w:val="2822BC35"/>
    <w:rsid w:val="2AD9E761"/>
    <w:rsid w:val="2B61642F"/>
    <w:rsid w:val="2B8EA133"/>
    <w:rsid w:val="2D45D01E"/>
    <w:rsid w:val="2E18C97B"/>
    <w:rsid w:val="2F579544"/>
    <w:rsid w:val="3095B51C"/>
    <w:rsid w:val="30C28295"/>
    <w:rsid w:val="311F93B6"/>
    <w:rsid w:val="3370D2E0"/>
    <w:rsid w:val="33AF84E0"/>
    <w:rsid w:val="34A1F83A"/>
    <w:rsid w:val="34C6A545"/>
    <w:rsid w:val="371922AF"/>
    <w:rsid w:val="383064AB"/>
    <w:rsid w:val="38B943A8"/>
    <w:rsid w:val="38DABD6C"/>
    <w:rsid w:val="3991B123"/>
    <w:rsid w:val="39B07F11"/>
    <w:rsid w:val="3AB9BD0C"/>
    <w:rsid w:val="3B088E9E"/>
    <w:rsid w:val="3BBAC709"/>
    <w:rsid w:val="3C14A6A8"/>
    <w:rsid w:val="3CFB2076"/>
    <w:rsid w:val="3D2E9232"/>
    <w:rsid w:val="3D3A9219"/>
    <w:rsid w:val="3D8AC47F"/>
    <w:rsid w:val="3DAB1B6A"/>
    <w:rsid w:val="3E993450"/>
    <w:rsid w:val="40001958"/>
    <w:rsid w:val="4016460F"/>
    <w:rsid w:val="4032C138"/>
    <w:rsid w:val="405DA3DE"/>
    <w:rsid w:val="420DC4D9"/>
    <w:rsid w:val="421C6621"/>
    <w:rsid w:val="42C5DBB8"/>
    <w:rsid w:val="43B483E8"/>
    <w:rsid w:val="44A5BE0A"/>
    <w:rsid w:val="4506325B"/>
    <w:rsid w:val="45C49212"/>
    <w:rsid w:val="470BBB8E"/>
    <w:rsid w:val="4B135459"/>
    <w:rsid w:val="4BE6ED94"/>
    <w:rsid w:val="4F1EA798"/>
    <w:rsid w:val="4F2C8E48"/>
    <w:rsid w:val="4F9A5C18"/>
    <w:rsid w:val="4FA0D794"/>
    <w:rsid w:val="4FE52E19"/>
    <w:rsid w:val="5084CF1D"/>
    <w:rsid w:val="51226B65"/>
    <w:rsid w:val="51237F98"/>
    <w:rsid w:val="52660A0E"/>
    <w:rsid w:val="5335D0F0"/>
    <w:rsid w:val="545B205A"/>
    <w:rsid w:val="545E5912"/>
    <w:rsid w:val="54ED59D1"/>
    <w:rsid w:val="5502899D"/>
    <w:rsid w:val="5543A2FB"/>
    <w:rsid w:val="559FFAA6"/>
    <w:rsid w:val="55C7FAFB"/>
    <w:rsid w:val="583A2655"/>
    <w:rsid w:val="58514C88"/>
    <w:rsid w:val="58F81D19"/>
    <w:rsid w:val="59BBED28"/>
    <w:rsid w:val="59F60A87"/>
    <w:rsid w:val="5AB76788"/>
    <w:rsid w:val="5B391A41"/>
    <w:rsid w:val="5B75C832"/>
    <w:rsid w:val="5CB93B5B"/>
    <w:rsid w:val="5D38AAC1"/>
    <w:rsid w:val="5E2CADEE"/>
    <w:rsid w:val="5E3992EA"/>
    <w:rsid w:val="5E6EC674"/>
    <w:rsid w:val="5EC6EEB6"/>
    <w:rsid w:val="5ECD6269"/>
    <w:rsid w:val="5EF9962E"/>
    <w:rsid w:val="5F481615"/>
    <w:rsid w:val="5F71AE4A"/>
    <w:rsid w:val="5F980204"/>
    <w:rsid w:val="60889680"/>
    <w:rsid w:val="61B37725"/>
    <w:rsid w:val="62780246"/>
    <w:rsid w:val="631E5C29"/>
    <w:rsid w:val="638343A8"/>
    <w:rsid w:val="63EF0904"/>
    <w:rsid w:val="657964D7"/>
    <w:rsid w:val="662C1FA3"/>
    <w:rsid w:val="66A342F1"/>
    <w:rsid w:val="66C85E84"/>
    <w:rsid w:val="67BA67D7"/>
    <w:rsid w:val="683C3388"/>
    <w:rsid w:val="689A3926"/>
    <w:rsid w:val="69D68ABF"/>
    <w:rsid w:val="6A7F8374"/>
    <w:rsid w:val="6A9B597D"/>
    <w:rsid w:val="6B17FD95"/>
    <w:rsid w:val="6BC9676E"/>
    <w:rsid w:val="6C5A3178"/>
    <w:rsid w:val="6CF9A7F5"/>
    <w:rsid w:val="6D3DD3EE"/>
    <w:rsid w:val="6DFF4D93"/>
    <w:rsid w:val="701CDC1D"/>
    <w:rsid w:val="724828EE"/>
    <w:rsid w:val="7334452B"/>
    <w:rsid w:val="733C388D"/>
    <w:rsid w:val="7346DD6B"/>
    <w:rsid w:val="738410E9"/>
    <w:rsid w:val="73B50917"/>
    <w:rsid w:val="74744C93"/>
    <w:rsid w:val="7645B5DD"/>
    <w:rsid w:val="7719E4F5"/>
    <w:rsid w:val="78294C88"/>
    <w:rsid w:val="78477E64"/>
    <w:rsid w:val="794DA5DA"/>
    <w:rsid w:val="7B425EF7"/>
    <w:rsid w:val="7B91A758"/>
    <w:rsid w:val="7BD882E8"/>
    <w:rsid w:val="7BD9318E"/>
    <w:rsid w:val="7C0954C2"/>
    <w:rsid w:val="7D9C71E6"/>
    <w:rsid w:val="7D9E28C8"/>
    <w:rsid w:val="7EC09669"/>
    <w:rsid w:val="7F2C4FC2"/>
    <w:rsid w:val="7F6D5A52"/>
    <w:rsid w:val="7F729D8C"/>
    <w:rsid w:val="7FAEC8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ED55E"/>
  <w15:chartTrackingRefBased/>
  <w15:docId w15:val="{5A5567A0-00E1-4646-8182-2C12B84AD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DB717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6F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815C4E"/>
    <w:rPr>
      <w:color w:val="0000FF"/>
      <w:u w:val="single"/>
    </w:rPr>
  </w:style>
  <w:style w:type="paragraph" w:styleId="ListParagraph">
    <w:name w:val="List Paragraph"/>
    <w:basedOn w:val="Normal"/>
    <w:uiPriority w:val="34"/>
    <w:qFormat/>
    <w:rsid w:val="006C0D69"/>
    <w:pPr>
      <w:ind w:left="720"/>
      <w:contextualSpacing/>
    </w:pPr>
  </w:style>
  <w:style w:type="paragraph" w:styleId="Header">
    <w:name w:val="header"/>
    <w:basedOn w:val="Normal"/>
    <w:link w:val="HeaderChar"/>
    <w:uiPriority w:val="99"/>
    <w:unhideWhenUsed/>
    <w:rsid w:val="00F74F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4F38"/>
  </w:style>
  <w:style w:type="paragraph" w:styleId="Footer">
    <w:name w:val="footer"/>
    <w:basedOn w:val="Normal"/>
    <w:link w:val="FooterChar"/>
    <w:uiPriority w:val="99"/>
    <w:unhideWhenUsed/>
    <w:rsid w:val="00F74F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4F38"/>
  </w:style>
  <w:style w:type="character" w:customStyle="1" w:styleId="Heading1Char">
    <w:name w:val="Heading 1 Char"/>
    <w:basedOn w:val="DefaultParagraphFont"/>
    <w:link w:val="Heading1"/>
    <w:uiPriority w:val="9"/>
    <w:rsid w:val="00DB717E"/>
    <w:rPr>
      <w:rFonts w:ascii="Times New Roman" w:eastAsia="Times New Roman" w:hAnsi="Times New Roman" w:cs="Times New Roman"/>
      <w:b/>
      <w:bCs/>
      <w:kern w:val="36"/>
      <w:sz w:val="48"/>
      <w:szCs w:val="48"/>
      <w:lang w:eastAsia="en-GB"/>
    </w:rPr>
  </w:style>
  <w:style w:type="character" w:customStyle="1" w:styleId="c-txt">
    <w:name w:val="c-txt"/>
    <w:basedOn w:val="DefaultParagraphFont"/>
    <w:rsid w:val="00DB71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5337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hyperlink" Target="https://www.greeka.com/greece-culture/"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image" Target="media/image7.jpeg"/><Relationship Id="rId25" Type="http://schemas.openxmlformats.org/officeDocument/2006/relationships/hyperlink" Target="https://www.poetryfoundation.org/poets/william-shakespeare" TargetMode="Externa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2.jpeg"/><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1.jpeg"/><Relationship Id="rId10" Type="http://schemas.openxmlformats.org/officeDocument/2006/relationships/image" Target="media/image1.png"/><Relationship Id="rId19" Type="http://schemas.openxmlformats.org/officeDocument/2006/relationships/image" Target="media/image8.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 Id="rId22" Type="http://schemas.openxmlformats.org/officeDocument/2006/relationships/hyperlink" Target="https://www.rspca.org.uk/adviceandwelfare/pet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3b82ae0-c019-4274-b772-67a351777d83">
      <Terms xmlns="http://schemas.microsoft.com/office/infopath/2007/PartnerControls"/>
    </lcf76f155ced4ddcb4097134ff3c332f>
    <TaxCatchAll xmlns="3246d34b-4ec8-497b-b7e5-6dc5cb6e1a9a" xsi:nil="true"/>
    <SharedWithUsers xmlns="3246d34b-4ec8-497b-b7e5-6dc5cb6e1a9a">
      <UserInfo>
        <DisplayName/>
        <AccountId xsi:nil="true"/>
        <AccountType/>
      </UserInfo>
    </SharedWithUsers>
    <Math_Settings xmlns="c3b82ae0-c019-4274-b772-67a351777d83" xsi:nil="true"/>
    <Owner xmlns="c3b82ae0-c019-4274-b772-67a351777d83">
      <UserInfo>
        <DisplayName/>
        <AccountId xsi:nil="true"/>
        <AccountType/>
      </UserInfo>
    </Owner>
    <AppVersion xmlns="c3b82ae0-c019-4274-b772-67a351777d83" xsi:nil="true"/>
    <TeamsChannelId xmlns="c3b82ae0-c019-4274-b772-67a351777d83" xsi:nil="true"/>
    <Invited_Leaders xmlns="c3b82ae0-c019-4274-b772-67a351777d83" xsi:nil="true"/>
    <DefaultSectionNames xmlns="c3b82ae0-c019-4274-b772-67a351777d83" xsi:nil="true"/>
    <Invited_Members xmlns="c3b82ae0-c019-4274-b772-67a351777d83" xsi:nil="true"/>
    <Templates xmlns="c3b82ae0-c019-4274-b772-67a351777d83" xsi:nil="true"/>
    <Members xmlns="c3b82ae0-c019-4274-b772-67a351777d83">
      <UserInfo>
        <DisplayName/>
        <AccountId xsi:nil="true"/>
        <AccountType/>
      </UserInfo>
    </Members>
    <Self_Registration_Enabled xmlns="c3b82ae0-c019-4274-b772-67a351777d83" xsi:nil="true"/>
    <FolderType xmlns="c3b82ae0-c019-4274-b772-67a351777d83" xsi:nil="true"/>
    <CultureName xmlns="c3b82ae0-c019-4274-b772-67a351777d83" xsi:nil="true"/>
    <Distribution_Groups xmlns="c3b82ae0-c019-4274-b772-67a351777d83" xsi:nil="true"/>
    <IsNotebookLocked xmlns="c3b82ae0-c019-4274-b772-67a351777d83" xsi:nil="true"/>
    <Is_Collaboration_Space_Locked xmlns="c3b82ae0-c019-4274-b772-67a351777d83" xsi:nil="true"/>
    <Member_Groups xmlns="c3b82ae0-c019-4274-b772-67a351777d83">
      <UserInfo>
        <DisplayName/>
        <AccountId xsi:nil="true"/>
        <AccountType/>
      </UserInfo>
    </Member_Groups>
    <Has_Leaders_Only_SectionGroup xmlns="c3b82ae0-c019-4274-b772-67a351777d83" xsi:nil="true"/>
    <NotebookType xmlns="c3b82ae0-c019-4274-b772-67a351777d83" xsi:nil="true"/>
    <Leaders xmlns="c3b82ae0-c019-4274-b772-67a351777d83">
      <UserInfo>
        <DisplayName/>
        <AccountId xsi:nil="true"/>
        <AccountType/>
      </UserInfo>
    </Leaders>
    <LMS_Mappings xmlns="c3b82ae0-c019-4274-b772-67a351777d83" xsi:nil="true"/>
    <Teams_Channel_Section_Location xmlns="c3b82ae0-c019-4274-b772-67a351777d8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EF94C4C4F7F134EB744433C421FB48D" ma:contentTypeVersion="37" ma:contentTypeDescription="Create a new document." ma:contentTypeScope="" ma:versionID="9ebd0f7cea288367a337a4bc7be6246a">
  <xsd:schema xmlns:xsd="http://www.w3.org/2001/XMLSchema" xmlns:xs="http://www.w3.org/2001/XMLSchema" xmlns:p="http://schemas.microsoft.com/office/2006/metadata/properties" xmlns:ns2="c3b82ae0-c019-4274-b772-67a351777d83" xmlns:ns3="3246d34b-4ec8-497b-b7e5-6dc5cb6e1a9a" targetNamespace="http://schemas.microsoft.com/office/2006/metadata/properties" ma:root="true" ma:fieldsID="595087d55f722f954e120c247beea979" ns2:_="" ns3:_="">
    <xsd:import namespace="c3b82ae0-c019-4274-b772-67a351777d83"/>
    <xsd:import namespace="3246d34b-4ec8-497b-b7e5-6dc5cb6e1a9a"/>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ObjectDetectorVersions" minOccurs="0"/>
                <xsd:element ref="ns2:Teams_Channel_Section_Location" minOccurs="0"/>
                <xsd:element ref="ns2:MediaServiceSearchPropertie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b82ae0-c019-4274-b772-67a351777d83"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4" nillable="true" ma:displayName="MediaServiceDateTaken" ma:hidden="true" ma:internalName="MediaServiceDateTaken" ma:readOnly="true">
      <xsd:simpleType>
        <xsd:restriction base="dms:Text"/>
      </xsd:simpleType>
    </xsd:element>
    <xsd:element name="MediaServiceObjectDetectorVersions" ma:index="35" nillable="true" ma:displayName="MediaServiceObjectDetectorVersions" ma:hidden="true" ma:indexed="true" ma:internalName="MediaServiceObjectDetectorVersions" ma:readOnly="true">
      <xsd:simpleType>
        <xsd:restriction base="dms:Text"/>
      </xsd:simpleType>
    </xsd:element>
    <xsd:element name="Teams_Channel_Section_Location" ma:index="36" nillable="true" ma:displayName="Teams Channel Section Location" ma:internalName="Teams_Channel_Section_Location">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bb361235-48f8-4de7-8a1c-71bb8990c7e6" ma:termSetId="09814cd3-568e-fe90-9814-8d621ff8fb84" ma:anchorId="fba54fb3-c3e1-fe81-a776-ca4b69148c4d" ma:open="true" ma:isKeyword="false">
      <xsd:complexType>
        <xsd:sequence>
          <xsd:element ref="pc:Terms" minOccurs="0" maxOccurs="1"/>
        </xsd:sequence>
      </xsd:complexType>
    </xsd:element>
    <xsd:element name="MediaServiceLocation" ma:index="41" nillable="true" ma:displayName="Location" ma:indexed="true" ma:internalName="MediaServiceLocation" ma:readOnly="true">
      <xsd:simpleType>
        <xsd:restriction base="dms:Text"/>
      </xsd:simpleType>
    </xsd:element>
    <xsd:element name="MediaServiceOCR" ma:index="42" nillable="true" ma:displayName="Extracted Text" ma:internalName="MediaServiceOCR" ma:readOnly="true">
      <xsd:simpleType>
        <xsd:restriction base="dms:Note">
          <xsd:maxLength value="255"/>
        </xsd:restriction>
      </xsd:simpleType>
    </xsd:element>
    <xsd:element name="MediaServiceGenerationTime" ma:index="43" nillable="true" ma:displayName="MediaServiceGenerationTime" ma:hidden="true" ma:internalName="MediaServiceGenerationTime" ma:readOnly="true">
      <xsd:simpleType>
        <xsd:restriction base="dms:Text"/>
      </xsd:simpleType>
    </xsd:element>
    <xsd:element name="MediaServiceEventHashCode" ma:index="4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246d34b-4ec8-497b-b7e5-6dc5cb6e1a9a" elementFormDefault="qualified">
    <xsd:import namespace="http://schemas.microsoft.com/office/2006/documentManagement/types"/>
    <xsd:import namespace="http://schemas.microsoft.com/office/infopath/2007/PartnerControls"/>
    <xsd:element name="SharedWithUsers" ma:index="3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3" nillable="true" ma:displayName="Shared With Details" ma:internalName="SharedWithDetails" ma:readOnly="true">
      <xsd:simpleType>
        <xsd:restriction base="dms:Note">
          <xsd:maxLength value="255"/>
        </xsd:restriction>
      </xsd:simpleType>
    </xsd:element>
    <xsd:element name="TaxCatchAll" ma:index="40" nillable="true" ma:displayName="Taxonomy Catch All Column" ma:hidden="true" ma:list="{05b864d8-33e3-47d7-bcf0-777b03713c14}" ma:internalName="TaxCatchAll" ma:showField="CatchAllData" ma:web="3246d34b-4ec8-497b-b7e5-6dc5cb6e1a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4D88B6-7BD6-4FBD-8B1F-C6830875B31E}">
  <ds:schemaRefs>
    <ds:schemaRef ds:uri="c3b82ae0-c019-4274-b772-67a351777d83"/>
    <ds:schemaRef ds:uri="http://purl.org/dc/elements/1.1/"/>
    <ds:schemaRef ds:uri="http://purl.org/dc/terms/"/>
    <ds:schemaRef ds:uri="3246d34b-4ec8-497b-b7e5-6dc5cb6e1a9a"/>
    <ds:schemaRef ds:uri="http://www.w3.org/XML/1998/namespace"/>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8D3B6B13-628C-4E13-BC0E-21960086A944}">
  <ds:schemaRefs>
    <ds:schemaRef ds:uri="http://schemas.microsoft.com/sharepoint/v3/contenttype/forms"/>
  </ds:schemaRefs>
</ds:datastoreItem>
</file>

<file path=customXml/itemProps3.xml><?xml version="1.0" encoding="utf-8"?>
<ds:datastoreItem xmlns:ds="http://schemas.openxmlformats.org/officeDocument/2006/customXml" ds:itemID="{42E28F9D-7DF5-4040-B069-2C663DE2A1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b82ae0-c019-4274-b772-67a351777d83"/>
    <ds:schemaRef ds:uri="3246d34b-4ec8-497b-b7e5-6dc5cb6e1a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8</Pages>
  <Words>1532</Words>
  <Characters>8733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setup</dc:creator>
  <cp:keywords/>
  <dc:description/>
  <cp:lastModifiedBy>Leah Forrest</cp:lastModifiedBy>
  <cp:revision>22</cp:revision>
  <dcterms:created xsi:type="dcterms:W3CDTF">2020-05-13T17:08:00Z</dcterms:created>
  <dcterms:modified xsi:type="dcterms:W3CDTF">2025-03-15T09:34:00Z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0x0101007EF94C4C4F7F134EB744433C421FB48D</vt:lpwstr>
  </property>
  <property fmtid="{D5CDD505-2E9C-101B-9397-08002B2CF9AE}" pid="3" name="xd_ProgID">
    <vt:lpwstr/>
  </property>
  <property fmtid="{D5CDD505-2E9C-101B-9397-08002B2CF9AE}" pid="4" name="MediaServiceImageTags">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